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5824" w14:textId="77777777" w:rsidR="00374851" w:rsidRDefault="006D1658">
      <w:pPr>
        <w:pStyle w:val="Heading21"/>
        <w:keepNext/>
        <w:keepLines/>
        <w:spacing w:after="0"/>
        <w:jc w:val="left"/>
        <w:rPr>
          <w:rFonts w:ascii="黑体" w:eastAsia="黑体" w:hAnsi="黑体" w:cs="黑体"/>
          <w:color w:val="000000"/>
          <w:sz w:val="32"/>
          <w:szCs w:val="32"/>
          <w:lang w:eastAsia="zh-CN"/>
        </w:rPr>
      </w:pPr>
      <w:r>
        <w:rPr>
          <w:rFonts w:ascii="黑体" w:eastAsia="黑体" w:hAnsi="黑体" w:cs="黑体" w:hint="eastAsia"/>
          <w:color w:val="000000"/>
          <w:sz w:val="32"/>
          <w:szCs w:val="32"/>
          <w:lang w:eastAsia="zh-CN"/>
        </w:rPr>
        <w:t>附件：</w:t>
      </w:r>
    </w:p>
    <w:p w14:paraId="11452696" w14:textId="77777777" w:rsidR="00374851" w:rsidRDefault="00374851">
      <w:pPr>
        <w:pStyle w:val="Heading21"/>
        <w:keepNext/>
        <w:keepLines/>
        <w:spacing w:after="0"/>
        <w:jc w:val="left"/>
        <w:rPr>
          <w:b/>
          <w:bCs/>
          <w:color w:val="000000"/>
          <w:lang w:eastAsia="zh-CN"/>
        </w:rPr>
      </w:pPr>
    </w:p>
    <w:p w14:paraId="24E6033D" w14:textId="77777777" w:rsidR="00374851" w:rsidRDefault="006D1658">
      <w:pPr>
        <w:spacing w:line="600" w:lineRule="exact"/>
        <w:jc w:val="center"/>
        <w:rPr>
          <w:rFonts w:ascii="宋体" w:eastAsia="宋体" w:hAnsi="宋体" w:cs="宋体"/>
          <w:b/>
          <w:color w:val="000000"/>
          <w:sz w:val="44"/>
          <w:szCs w:val="44"/>
        </w:rPr>
      </w:pPr>
      <w:r>
        <w:rPr>
          <w:rFonts w:ascii="宋体" w:eastAsia="宋体" w:hAnsi="宋体" w:cs="宋体" w:hint="eastAsia"/>
          <w:b/>
          <w:color w:val="000000"/>
          <w:sz w:val="44"/>
          <w:szCs w:val="44"/>
        </w:rPr>
        <w:t>关于开展“奋斗百年路</w:t>
      </w:r>
      <w:r>
        <w:rPr>
          <w:rFonts w:ascii="宋体" w:eastAsia="宋体" w:hAnsi="宋体" w:cs="宋体" w:hint="eastAsia"/>
          <w:b/>
          <w:color w:val="000000"/>
          <w:sz w:val="44"/>
          <w:szCs w:val="44"/>
        </w:rPr>
        <w:t xml:space="preserve"> </w:t>
      </w:r>
      <w:r>
        <w:rPr>
          <w:rFonts w:ascii="宋体" w:eastAsia="宋体" w:hAnsi="宋体" w:cs="宋体" w:hint="eastAsia"/>
          <w:b/>
          <w:color w:val="000000"/>
          <w:sz w:val="44"/>
          <w:szCs w:val="44"/>
        </w:rPr>
        <w:t>启航新征程”</w:t>
      </w:r>
    </w:p>
    <w:p w14:paraId="2716FE39" w14:textId="77777777" w:rsidR="00374851" w:rsidRDefault="006D1658">
      <w:pPr>
        <w:spacing w:line="600" w:lineRule="exact"/>
        <w:jc w:val="center"/>
        <w:rPr>
          <w:rFonts w:ascii="宋体" w:eastAsia="宋体" w:hAnsi="宋体" w:cs="宋体"/>
          <w:b/>
          <w:color w:val="000000"/>
          <w:sz w:val="44"/>
          <w:szCs w:val="44"/>
        </w:rPr>
      </w:pPr>
      <w:r>
        <w:rPr>
          <w:rFonts w:ascii="宋体" w:eastAsia="宋体" w:hAnsi="宋体" w:cs="宋体" w:hint="eastAsia"/>
          <w:b/>
          <w:color w:val="000000"/>
          <w:sz w:val="44"/>
          <w:szCs w:val="44"/>
        </w:rPr>
        <w:t>微视频评选活动的通知</w:t>
      </w:r>
    </w:p>
    <w:p w14:paraId="382399FD" w14:textId="77777777" w:rsidR="00374851" w:rsidRDefault="00374851">
      <w:pPr>
        <w:pStyle w:val="Bodytext1"/>
        <w:spacing w:line="579" w:lineRule="exact"/>
        <w:ind w:firstLine="660"/>
        <w:rPr>
          <w:color w:val="000000"/>
          <w:lang w:eastAsia="zh-CN"/>
        </w:rPr>
      </w:pPr>
    </w:p>
    <w:p w14:paraId="48D74B1D" w14:textId="77777777" w:rsidR="00374851" w:rsidRDefault="006D1658">
      <w:pPr>
        <w:spacing w:line="360" w:lineRule="auto"/>
        <w:ind w:firstLineChars="200" w:firstLine="640"/>
        <w:rPr>
          <w:rFonts w:ascii="仿宋" w:eastAsia="仿宋" w:hAnsi="仿宋" w:cs="仿宋"/>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pacing w:val="-6"/>
          <w:sz w:val="32"/>
          <w:szCs w:val="32"/>
        </w:rPr>
        <w:t>2021</w:t>
      </w:r>
      <w:r>
        <w:rPr>
          <w:rFonts w:ascii="仿宋_GB2312" w:eastAsia="仿宋_GB2312" w:hAnsi="仿宋" w:hint="eastAsia"/>
          <w:color w:val="000000"/>
          <w:spacing w:val="-6"/>
          <w:sz w:val="32"/>
          <w:szCs w:val="32"/>
        </w:rPr>
        <w:t>年</w:t>
      </w:r>
      <w:r>
        <w:rPr>
          <w:rFonts w:ascii="仿宋_GB2312" w:eastAsia="仿宋_GB2312" w:hAnsi="仿宋" w:hint="eastAsia"/>
          <w:color w:val="000000"/>
          <w:sz w:val="32"/>
          <w:szCs w:val="32"/>
        </w:rPr>
        <w:t>河北省党委讲师团主任会议精神和市委讲师团</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年工作重点安排，为进一步推动全市讲师团系统理论宣讲载体和形式创新，提升运用</w:t>
      </w:r>
      <w:proofErr w:type="gramStart"/>
      <w:r>
        <w:rPr>
          <w:rFonts w:ascii="仿宋_GB2312" w:eastAsia="仿宋_GB2312" w:hAnsi="仿宋" w:hint="eastAsia"/>
          <w:color w:val="000000"/>
          <w:sz w:val="32"/>
          <w:szCs w:val="32"/>
        </w:rPr>
        <w:t>融媒体</w:t>
      </w:r>
      <w:proofErr w:type="gramEnd"/>
      <w:r>
        <w:rPr>
          <w:rFonts w:ascii="仿宋_GB2312" w:eastAsia="仿宋_GB2312" w:hAnsi="仿宋" w:hint="eastAsia"/>
          <w:color w:val="000000"/>
          <w:sz w:val="32"/>
          <w:szCs w:val="32"/>
        </w:rPr>
        <w:t>和开展微宣讲的能力和水平，打造更多兼具说服力和吸引力的</w:t>
      </w:r>
      <w:proofErr w:type="gramStart"/>
      <w:r>
        <w:rPr>
          <w:rFonts w:ascii="仿宋_GB2312" w:eastAsia="仿宋_GB2312" w:hAnsi="仿宋" w:hint="eastAsia"/>
          <w:color w:val="000000"/>
          <w:sz w:val="32"/>
          <w:szCs w:val="32"/>
        </w:rPr>
        <w:t>融媒体</w:t>
      </w:r>
      <w:proofErr w:type="gramEnd"/>
      <w:r>
        <w:rPr>
          <w:rFonts w:ascii="仿宋_GB2312" w:eastAsia="仿宋_GB2312" w:hAnsi="仿宋" w:hint="eastAsia"/>
          <w:color w:val="000000"/>
          <w:sz w:val="32"/>
          <w:szCs w:val="32"/>
        </w:rPr>
        <w:t>产品，发出理论宣讲网络空间最强音，为庆祝中国共产党成立</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周年营造良好的氛围，在全市党委讲师团系统组织开展“奋斗百年路</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启航新征程”宣讲微视频评选活动。现将有关事项通知如下：</w:t>
      </w:r>
    </w:p>
    <w:p w14:paraId="066966F7" w14:textId="77777777" w:rsidR="00374851" w:rsidRDefault="006D1658">
      <w:pPr>
        <w:shd w:val="clear" w:color="auto" w:fill="FFFFFF"/>
        <w:spacing w:line="360" w:lineRule="auto"/>
        <w:ind w:firstLineChars="200" w:firstLine="640"/>
        <w:rPr>
          <w:rFonts w:ascii="黑体" w:eastAsia="黑体" w:hAnsi="黑体"/>
          <w:color w:val="000000"/>
          <w:sz w:val="32"/>
          <w:szCs w:val="32"/>
        </w:rPr>
      </w:pPr>
      <w:r>
        <w:rPr>
          <w:rFonts w:ascii="黑体" w:eastAsia="黑体" w:hAnsi="黑体"/>
          <w:bCs/>
          <w:color w:val="000000"/>
          <w:sz w:val="32"/>
          <w:szCs w:val="32"/>
          <w:shd w:val="clear" w:color="auto" w:fill="FFFFFF"/>
        </w:rPr>
        <w:t>一、作品内容</w:t>
      </w:r>
    </w:p>
    <w:p w14:paraId="149FB387" w14:textId="77777777" w:rsidR="00374851" w:rsidRDefault="006D1658">
      <w:pPr>
        <w:shd w:val="clear" w:color="auto" w:fill="FFFFFF"/>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主要包括：习近平新时代中国特色社会主义思想和习近平总书记最新重要讲话精神，庆祝中国共产党成立</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周年、党史学习教育，决胜全面建成小</w:t>
      </w:r>
      <w:r>
        <w:rPr>
          <w:rFonts w:ascii="仿宋_GB2312" w:eastAsia="仿宋_GB2312" w:hAnsi="仿宋" w:hint="eastAsia"/>
          <w:color w:val="000000"/>
          <w:sz w:val="32"/>
          <w:szCs w:val="32"/>
        </w:rPr>
        <w:t>康社会和决战决胜脱贫攻坚伟大成就、乡村振兴战略衔接政策，党的十九届五中全会精神和“十四五”规划、全国和省“两会”精神，省、市“三重四创五优化”活动和“三基”建设年活动、新冠肺炎疫情防控取得的巨大成就，社会主义核心价值观等。</w:t>
      </w:r>
    </w:p>
    <w:p w14:paraId="4DB6F272" w14:textId="77777777" w:rsidR="00374851" w:rsidRDefault="006D1658">
      <w:pPr>
        <w:shd w:val="clear" w:color="auto" w:fill="FFFFFF"/>
        <w:spacing w:line="360" w:lineRule="auto"/>
        <w:ind w:firstLineChars="200" w:firstLine="640"/>
        <w:rPr>
          <w:rFonts w:ascii="黑体" w:eastAsia="黑体" w:hAnsi="黑体"/>
          <w:bCs/>
          <w:color w:val="000000"/>
          <w:sz w:val="32"/>
          <w:szCs w:val="32"/>
          <w:shd w:val="clear" w:color="auto" w:fill="FFFFFF"/>
        </w:rPr>
      </w:pPr>
      <w:r>
        <w:rPr>
          <w:rFonts w:ascii="黑体" w:eastAsia="黑体" w:hAnsi="黑体"/>
          <w:bCs/>
          <w:color w:val="000000"/>
          <w:sz w:val="32"/>
          <w:szCs w:val="32"/>
          <w:shd w:val="clear" w:color="auto" w:fill="FFFFFF"/>
        </w:rPr>
        <w:t>二、报送范围</w:t>
      </w:r>
    </w:p>
    <w:p w14:paraId="7E7FE64A" w14:textId="77777777" w:rsidR="00374851" w:rsidRDefault="006D1658">
      <w:pPr>
        <w:shd w:val="clear" w:color="auto" w:fill="FFFFFF"/>
        <w:spacing w:line="360" w:lineRule="auto"/>
        <w:ind w:firstLineChars="200" w:firstLine="640"/>
        <w:rPr>
          <w:rFonts w:ascii="黑体" w:eastAsia="黑体" w:hAnsi="黑体"/>
          <w:bCs/>
          <w:color w:val="000000"/>
          <w:sz w:val="32"/>
          <w:szCs w:val="32"/>
          <w:shd w:val="clear" w:color="auto" w:fill="FFFFFF"/>
        </w:rPr>
      </w:pPr>
      <w:r>
        <w:rPr>
          <w:rFonts w:ascii="仿宋_GB2312" w:eastAsia="仿宋_GB2312" w:hAnsi="仿宋" w:hint="eastAsia"/>
          <w:color w:val="000000"/>
          <w:sz w:val="32"/>
          <w:szCs w:val="32"/>
        </w:rPr>
        <w:lastRenderedPageBreak/>
        <w:t>各级党委讲师团拍摄制作的宣讲微视频；由各级党委讲师团指导或参与的全市理论宣讲骨干、基层理论宣讲工作者、新时代文明实践中心理论宣讲志愿者等制作的宣讲微视频。</w:t>
      </w:r>
    </w:p>
    <w:p w14:paraId="0BB28DC9" w14:textId="77777777" w:rsidR="00374851" w:rsidRDefault="006D1658">
      <w:pPr>
        <w:shd w:val="clear" w:color="auto" w:fill="FFFFFF"/>
        <w:spacing w:line="360" w:lineRule="auto"/>
        <w:ind w:firstLineChars="200" w:firstLine="640"/>
        <w:rPr>
          <w:rFonts w:ascii="黑体" w:eastAsia="黑体" w:hAnsi="黑体"/>
          <w:bCs/>
          <w:color w:val="000000"/>
          <w:sz w:val="32"/>
          <w:szCs w:val="32"/>
          <w:shd w:val="clear" w:color="auto" w:fill="FFFFFF"/>
        </w:rPr>
      </w:pPr>
      <w:r>
        <w:rPr>
          <w:rFonts w:ascii="黑体" w:eastAsia="黑体" w:hAnsi="黑体"/>
          <w:bCs/>
          <w:color w:val="000000"/>
          <w:sz w:val="32"/>
          <w:szCs w:val="32"/>
          <w:shd w:val="clear" w:color="auto" w:fill="FFFFFF"/>
        </w:rPr>
        <w:t>三、作品要求</w:t>
      </w:r>
    </w:p>
    <w:p w14:paraId="5BF616E2" w14:textId="77777777" w:rsidR="00374851" w:rsidRDefault="006D1658">
      <w:pPr>
        <w:shd w:val="clear" w:color="auto" w:fill="FFFFFF"/>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（一）报送的微视频形式可以是微电影、宣讲短片等，内容精炼、节奏紧凑、主题突出。作品时</w:t>
      </w:r>
      <w:proofErr w:type="gramStart"/>
      <w:r>
        <w:rPr>
          <w:rFonts w:ascii="仿宋_GB2312" w:eastAsia="仿宋_GB2312" w:hAnsi="仿宋" w:hint="eastAsia"/>
          <w:color w:val="000000"/>
          <w:sz w:val="32"/>
          <w:szCs w:val="32"/>
        </w:rPr>
        <w:t>长控制</w:t>
      </w:r>
      <w:proofErr w:type="gramEnd"/>
      <w:r>
        <w:rPr>
          <w:rFonts w:ascii="仿宋_GB2312" w:eastAsia="仿宋_GB2312" w:hAnsi="仿宋" w:hint="eastAsia"/>
          <w:color w:val="000000"/>
          <w:sz w:val="32"/>
          <w:szCs w:val="32"/>
        </w:rPr>
        <w:t>在</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分钟以内</w:t>
      </w:r>
      <w:r>
        <w:rPr>
          <w:rFonts w:ascii="仿宋_GB2312" w:eastAsia="仿宋_GB2312" w:hAnsi="仿宋" w:hint="eastAsia"/>
          <w:color w:val="000000"/>
          <w:sz w:val="32"/>
          <w:szCs w:val="32"/>
        </w:rPr>
        <w:t>。格式以</w:t>
      </w:r>
      <w:r>
        <w:rPr>
          <w:rFonts w:ascii="仿宋_GB2312" w:eastAsia="仿宋_GB2312" w:hAnsi="仿宋" w:hint="eastAsia"/>
          <w:color w:val="000000"/>
          <w:sz w:val="32"/>
          <w:szCs w:val="32"/>
        </w:rPr>
        <w:t>AVI, MPG</w:t>
      </w:r>
      <w:r>
        <w:rPr>
          <w:rFonts w:ascii="仿宋_GB2312" w:eastAsia="仿宋_GB2312" w:hAnsi="仿宋" w:hint="eastAsia"/>
          <w:color w:val="000000"/>
          <w:sz w:val="32"/>
          <w:szCs w:val="32"/>
        </w:rPr>
        <w:t>或</w:t>
      </w:r>
      <w:r>
        <w:rPr>
          <w:rFonts w:ascii="仿宋_GB2312" w:eastAsia="仿宋_GB2312" w:hAnsi="仿宋" w:hint="eastAsia"/>
          <w:color w:val="000000"/>
          <w:sz w:val="32"/>
          <w:szCs w:val="32"/>
        </w:rPr>
        <w:t>MP4</w:t>
      </w:r>
      <w:r>
        <w:rPr>
          <w:rFonts w:ascii="仿宋_GB2312" w:eastAsia="仿宋_GB2312" w:hAnsi="仿宋" w:hint="eastAsia"/>
          <w:color w:val="000000"/>
          <w:sz w:val="32"/>
          <w:szCs w:val="32"/>
        </w:rPr>
        <w:t>等主流高清格式为主，</w:t>
      </w:r>
      <w:proofErr w:type="gramStart"/>
      <w:r>
        <w:rPr>
          <w:rFonts w:ascii="仿宋_GB2312" w:eastAsia="仿宋_GB2312" w:hAnsi="仿宋" w:hint="eastAsia"/>
          <w:color w:val="000000"/>
          <w:sz w:val="32"/>
          <w:szCs w:val="32"/>
        </w:rPr>
        <w:t>确保声</w:t>
      </w:r>
      <w:proofErr w:type="gramEnd"/>
      <w:r>
        <w:rPr>
          <w:rFonts w:ascii="仿宋_GB2312" w:eastAsia="仿宋_GB2312" w:hAnsi="仿宋" w:hint="eastAsia"/>
          <w:color w:val="000000"/>
          <w:sz w:val="32"/>
          <w:szCs w:val="32"/>
        </w:rPr>
        <w:t>画统一、字幕完整、画面清晰，适于网站和电视等媒介播放。</w:t>
      </w:r>
    </w:p>
    <w:p w14:paraId="0AD8C528" w14:textId="77777777" w:rsidR="00374851" w:rsidRDefault="006D1658">
      <w:pPr>
        <w:shd w:val="clear" w:color="auto" w:fill="FFFFFF"/>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（二）宣讲微视频作品一般应在片头或片尾标注市、县（区）委讲师团录制或者讲师团参与录制等字样（署名），并且已在网站、电视、</w:t>
      </w:r>
      <w:proofErr w:type="gramStart"/>
      <w:r>
        <w:rPr>
          <w:rFonts w:ascii="仿宋_GB2312" w:eastAsia="仿宋_GB2312" w:hAnsi="仿宋" w:hint="eastAsia"/>
          <w:color w:val="000000"/>
          <w:sz w:val="32"/>
          <w:szCs w:val="32"/>
        </w:rPr>
        <w:t>融媒体</w:t>
      </w:r>
      <w:proofErr w:type="gramEnd"/>
      <w:r>
        <w:rPr>
          <w:rFonts w:ascii="仿宋_GB2312" w:eastAsia="仿宋_GB2312" w:hAnsi="仿宋" w:hint="eastAsia"/>
          <w:color w:val="000000"/>
          <w:sz w:val="32"/>
          <w:szCs w:val="32"/>
        </w:rPr>
        <w:t>等平台上公开刊播。报送的宣讲微视频作品应是</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年以来录制刊播的作品。</w:t>
      </w:r>
    </w:p>
    <w:p w14:paraId="391035F8" w14:textId="77777777" w:rsidR="00374851" w:rsidRDefault="006D1658">
      <w:pPr>
        <w:shd w:val="clear" w:color="auto" w:fill="FFFFFF"/>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（三）报送的宣讲微视频应确认拥有作品的著作权。本次微视频评选活动收到的作品，均默认著作权所有者同意视频作品由</w:t>
      </w:r>
      <w:r>
        <w:rPr>
          <w:rFonts w:ascii="仿宋_GB2312" w:eastAsia="仿宋_GB2312" w:hAnsi="仿宋" w:hint="eastAsia"/>
          <w:color w:val="000000"/>
          <w:spacing w:val="-6"/>
          <w:sz w:val="32"/>
          <w:szCs w:val="32"/>
        </w:rPr>
        <w:t>主办方在手机平台、视频网站以及相关媒体中无偿使用和复制传播。</w:t>
      </w:r>
    </w:p>
    <w:p w14:paraId="3DF34BE7" w14:textId="77777777" w:rsidR="00374851" w:rsidRDefault="006D1658">
      <w:pPr>
        <w:shd w:val="clear" w:color="auto" w:fill="FFFFFF"/>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（四）报送的宣讲微视频要包含</w:t>
      </w:r>
      <w:r>
        <w:rPr>
          <w:rFonts w:ascii="仿宋_GB2312" w:eastAsia="仿宋_GB2312" w:hAnsi="仿宋" w:hint="eastAsia"/>
          <w:color w:val="000000"/>
          <w:sz w:val="32"/>
          <w:szCs w:val="32"/>
        </w:rPr>
        <w:t>视频文字</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配音稿</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p>
    <w:p w14:paraId="39B3AA78" w14:textId="77777777" w:rsidR="00374851" w:rsidRDefault="006D1658">
      <w:pPr>
        <w:shd w:val="clear" w:color="auto" w:fill="FFFFFF"/>
        <w:spacing w:line="360" w:lineRule="auto"/>
        <w:ind w:firstLineChars="200" w:firstLine="640"/>
        <w:rPr>
          <w:rFonts w:ascii="黑体" w:eastAsia="黑体" w:hAnsi="黑体"/>
          <w:bCs/>
          <w:color w:val="000000"/>
          <w:sz w:val="32"/>
          <w:szCs w:val="32"/>
          <w:shd w:val="clear" w:color="auto" w:fill="FFFFFF"/>
        </w:rPr>
      </w:pPr>
      <w:r>
        <w:rPr>
          <w:rFonts w:ascii="黑体" w:eastAsia="黑体" w:hAnsi="黑体"/>
          <w:bCs/>
          <w:color w:val="000000"/>
          <w:sz w:val="32"/>
          <w:szCs w:val="32"/>
          <w:shd w:val="clear" w:color="auto" w:fill="FFFFFF"/>
        </w:rPr>
        <w:t>四、报送程序</w:t>
      </w:r>
    </w:p>
    <w:p w14:paraId="3C9F975C" w14:textId="77777777" w:rsidR="00374851" w:rsidRDefault="006D1658">
      <w:pPr>
        <w:shd w:val="clear" w:color="auto" w:fill="FFFFFF"/>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w:t>
      </w:r>
      <w:r>
        <w:rPr>
          <w:rFonts w:ascii="仿宋" w:eastAsia="仿宋" w:hAnsi="仿宋" w:cs="仿宋"/>
          <w:color w:val="000000"/>
          <w:sz w:val="31"/>
          <w:szCs w:val="31"/>
        </w:rPr>
        <w:t>各系（院、部）、处室</w:t>
      </w:r>
      <w:r>
        <w:rPr>
          <w:rFonts w:ascii="仿宋" w:eastAsia="仿宋" w:hAnsi="仿宋" w:cs="仿宋" w:hint="eastAsia"/>
          <w:color w:val="000000"/>
          <w:sz w:val="31"/>
          <w:szCs w:val="31"/>
        </w:rPr>
        <w:t>要</w:t>
      </w:r>
      <w:r>
        <w:rPr>
          <w:rFonts w:ascii="仿宋_GB2312" w:eastAsia="仿宋_GB2312" w:hAnsi="仿宋" w:hint="eastAsia"/>
          <w:color w:val="000000"/>
          <w:sz w:val="32"/>
          <w:szCs w:val="32"/>
        </w:rPr>
        <w:t>对作品内容、质量进行把关，确保宣讲微视频作品质量。</w:t>
      </w:r>
    </w:p>
    <w:p w14:paraId="517E6F20" w14:textId="77777777" w:rsidR="00374851" w:rsidRDefault="006D1658">
      <w:pPr>
        <w:shd w:val="clear" w:color="auto" w:fill="FFFFFF"/>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（二）宣讲微视频报送的时间自本通知印发之日起至</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lastRenderedPageBreak/>
        <w:t>月</w:t>
      </w:r>
      <w:r>
        <w:rPr>
          <w:rFonts w:ascii="仿宋_GB2312" w:eastAsia="仿宋_GB2312" w:hAnsi="仿宋" w:hint="eastAsia"/>
          <w:color w:val="000000"/>
          <w:sz w:val="32"/>
          <w:szCs w:val="32"/>
        </w:rPr>
        <w:t>31</w:t>
      </w:r>
      <w:r>
        <w:rPr>
          <w:rFonts w:ascii="仿宋_GB2312" w:eastAsia="仿宋_GB2312" w:hAnsi="仿宋" w:hint="eastAsia"/>
          <w:color w:val="000000"/>
          <w:sz w:val="32"/>
          <w:szCs w:val="32"/>
        </w:rPr>
        <w:t>日结束。期间如有符合条件的宣讲微视频可随时报送，填写“奋斗百年路</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启航新征程”宣讲微视频报名表。</w:t>
      </w:r>
    </w:p>
    <w:p w14:paraId="7A79FC22" w14:textId="77777777" w:rsidR="00374851" w:rsidRDefault="006D1658">
      <w:pPr>
        <w:shd w:val="clear" w:color="auto" w:fill="FFFFFF"/>
        <w:spacing w:line="360" w:lineRule="auto"/>
        <w:ind w:firstLineChars="200" w:firstLine="640"/>
        <w:rPr>
          <w:rFonts w:ascii="黑体" w:eastAsia="黑体" w:hAnsi="黑体"/>
          <w:bCs/>
          <w:color w:val="000000"/>
          <w:sz w:val="32"/>
          <w:szCs w:val="32"/>
          <w:shd w:val="clear" w:color="auto" w:fill="FFFFFF"/>
        </w:rPr>
      </w:pPr>
      <w:r>
        <w:rPr>
          <w:rFonts w:ascii="黑体" w:eastAsia="黑体" w:hAnsi="黑体"/>
          <w:bCs/>
          <w:color w:val="000000"/>
          <w:sz w:val="32"/>
          <w:szCs w:val="32"/>
          <w:shd w:val="clear" w:color="auto" w:fill="FFFFFF"/>
        </w:rPr>
        <w:t>五、组织评选</w:t>
      </w:r>
    </w:p>
    <w:p w14:paraId="34CA9891" w14:textId="77777777" w:rsidR="00374851" w:rsidRDefault="006D1658">
      <w:pPr>
        <w:shd w:val="clear" w:color="auto" w:fill="FFFFFF"/>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届时，将组织专家学者从各单位报送的宣讲微视频中评选出“奋斗百年路</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启航新征程”优秀宣讲微视频，报送参加省级评选。获奖作品将给予表彰和一定的资助。</w:t>
      </w:r>
    </w:p>
    <w:p w14:paraId="5B4BC206" w14:textId="77777777" w:rsidR="00374851" w:rsidRDefault="006D1658">
      <w:pPr>
        <w:shd w:val="clear" w:color="auto" w:fill="FFFFFF"/>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p>
    <w:p w14:paraId="045F47BC" w14:textId="77777777" w:rsidR="00374851" w:rsidRDefault="00374851">
      <w:pPr>
        <w:shd w:val="clear" w:color="auto" w:fill="FFFFFF"/>
        <w:spacing w:line="360" w:lineRule="auto"/>
        <w:rPr>
          <w:rFonts w:ascii="仿宋" w:hAnsi="仿宋"/>
          <w:color w:val="000000"/>
          <w:sz w:val="32"/>
          <w:szCs w:val="32"/>
        </w:rPr>
      </w:pPr>
    </w:p>
    <w:p w14:paraId="564FABD2" w14:textId="77777777" w:rsidR="00374851" w:rsidRDefault="00374851">
      <w:pPr>
        <w:shd w:val="clear" w:color="auto" w:fill="FFFFFF"/>
        <w:spacing w:line="360" w:lineRule="auto"/>
        <w:rPr>
          <w:rFonts w:ascii="仿宋" w:hAnsi="仿宋"/>
          <w:color w:val="000000"/>
          <w:sz w:val="32"/>
          <w:szCs w:val="32"/>
        </w:rPr>
      </w:pPr>
    </w:p>
    <w:p w14:paraId="497F7DCA" w14:textId="77777777" w:rsidR="00374851" w:rsidRDefault="00374851">
      <w:pPr>
        <w:shd w:val="clear" w:color="auto" w:fill="FFFFFF"/>
        <w:spacing w:line="360" w:lineRule="auto"/>
        <w:rPr>
          <w:rFonts w:ascii="仿宋" w:hAnsi="仿宋"/>
          <w:color w:val="000000"/>
          <w:sz w:val="32"/>
          <w:szCs w:val="32"/>
        </w:rPr>
      </w:pPr>
    </w:p>
    <w:p w14:paraId="3B099ACE" w14:textId="77777777" w:rsidR="00374851" w:rsidRDefault="00374851">
      <w:pPr>
        <w:shd w:val="clear" w:color="auto" w:fill="FFFFFF"/>
        <w:spacing w:line="360" w:lineRule="auto"/>
        <w:rPr>
          <w:rFonts w:ascii="仿宋" w:hAnsi="仿宋"/>
          <w:color w:val="000000"/>
          <w:sz w:val="32"/>
          <w:szCs w:val="32"/>
        </w:rPr>
      </w:pPr>
    </w:p>
    <w:p w14:paraId="7A84A44E" w14:textId="77777777" w:rsidR="00374851" w:rsidRDefault="00374851">
      <w:pPr>
        <w:shd w:val="clear" w:color="auto" w:fill="FFFFFF"/>
        <w:spacing w:line="360" w:lineRule="auto"/>
        <w:rPr>
          <w:rFonts w:ascii="仿宋" w:hAnsi="仿宋"/>
          <w:color w:val="000000"/>
          <w:sz w:val="32"/>
          <w:szCs w:val="32"/>
        </w:rPr>
      </w:pPr>
    </w:p>
    <w:p w14:paraId="4DA02B83" w14:textId="77777777" w:rsidR="00374851" w:rsidRDefault="00374851">
      <w:pPr>
        <w:shd w:val="clear" w:color="auto" w:fill="FFFFFF"/>
        <w:spacing w:line="360" w:lineRule="auto"/>
        <w:rPr>
          <w:rFonts w:ascii="仿宋" w:hAnsi="仿宋"/>
          <w:color w:val="000000"/>
          <w:sz w:val="32"/>
          <w:szCs w:val="32"/>
        </w:rPr>
      </w:pPr>
    </w:p>
    <w:p w14:paraId="14B21F14" w14:textId="77777777" w:rsidR="00374851" w:rsidRDefault="00374851">
      <w:pPr>
        <w:shd w:val="clear" w:color="auto" w:fill="FFFFFF"/>
        <w:spacing w:line="360" w:lineRule="auto"/>
        <w:rPr>
          <w:rFonts w:ascii="仿宋" w:hAnsi="仿宋"/>
          <w:color w:val="000000"/>
          <w:sz w:val="32"/>
          <w:szCs w:val="32"/>
        </w:rPr>
      </w:pPr>
    </w:p>
    <w:p w14:paraId="105EF79E" w14:textId="77777777" w:rsidR="00374851" w:rsidRDefault="00374851">
      <w:pPr>
        <w:shd w:val="clear" w:color="auto" w:fill="FFFFFF"/>
        <w:spacing w:line="360" w:lineRule="auto"/>
        <w:rPr>
          <w:rFonts w:ascii="仿宋" w:hAnsi="仿宋"/>
          <w:color w:val="000000"/>
          <w:sz w:val="32"/>
          <w:szCs w:val="32"/>
        </w:rPr>
      </w:pPr>
    </w:p>
    <w:p w14:paraId="264E2877" w14:textId="77777777" w:rsidR="00374851" w:rsidRDefault="00374851">
      <w:pPr>
        <w:shd w:val="clear" w:color="auto" w:fill="FFFFFF"/>
        <w:spacing w:line="360" w:lineRule="auto"/>
        <w:rPr>
          <w:rFonts w:ascii="仿宋" w:hAnsi="仿宋"/>
          <w:color w:val="000000"/>
          <w:sz w:val="32"/>
          <w:szCs w:val="32"/>
        </w:rPr>
      </w:pPr>
    </w:p>
    <w:p w14:paraId="1F731C53" w14:textId="77777777" w:rsidR="00374851" w:rsidRDefault="00374851">
      <w:pPr>
        <w:shd w:val="clear" w:color="auto" w:fill="FFFFFF"/>
        <w:spacing w:line="360" w:lineRule="auto"/>
        <w:rPr>
          <w:rFonts w:ascii="仿宋" w:hAnsi="仿宋"/>
          <w:color w:val="000000"/>
          <w:sz w:val="32"/>
          <w:szCs w:val="32"/>
        </w:rPr>
      </w:pPr>
    </w:p>
    <w:p w14:paraId="1E124D62" w14:textId="77777777" w:rsidR="00374851" w:rsidRDefault="00374851">
      <w:pPr>
        <w:shd w:val="clear" w:color="auto" w:fill="FFFFFF"/>
        <w:spacing w:line="360" w:lineRule="auto"/>
        <w:rPr>
          <w:rFonts w:ascii="仿宋" w:hAnsi="仿宋"/>
          <w:color w:val="000000"/>
          <w:sz w:val="32"/>
          <w:szCs w:val="32"/>
        </w:rPr>
      </w:pPr>
    </w:p>
    <w:p w14:paraId="3F2F690A" w14:textId="77777777" w:rsidR="00374851" w:rsidRDefault="00374851">
      <w:pPr>
        <w:shd w:val="clear" w:color="auto" w:fill="FFFFFF"/>
        <w:spacing w:line="360" w:lineRule="auto"/>
        <w:rPr>
          <w:rFonts w:ascii="仿宋" w:hAnsi="仿宋"/>
          <w:color w:val="000000"/>
          <w:sz w:val="32"/>
          <w:szCs w:val="32"/>
        </w:rPr>
      </w:pPr>
    </w:p>
    <w:p w14:paraId="18DD8691" w14:textId="77777777" w:rsidR="00374851" w:rsidRDefault="00374851">
      <w:pPr>
        <w:shd w:val="clear" w:color="auto" w:fill="FFFFFF"/>
        <w:spacing w:line="360" w:lineRule="auto"/>
        <w:rPr>
          <w:rFonts w:ascii="仿宋" w:hAnsi="仿宋"/>
          <w:color w:val="000000"/>
          <w:sz w:val="32"/>
          <w:szCs w:val="32"/>
        </w:rPr>
      </w:pPr>
    </w:p>
    <w:p w14:paraId="05802BAA" w14:textId="77777777" w:rsidR="00374851" w:rsidRDefault="00374851">
      <w:pPr>
        <w:shd w:val="clear" w:color="auto" w:fill="FFFFFF"/>
        <w:spacing w:line="360" w:lineRule="auto"/>
        <w:rPr>
          <w:rFonts w:ascii="仿宋" w:hAnsi="仿宋"/>
          <w:color w:val="000000"/>
          <w:sz w:val="32"/>
          <w:szCs w:val="32"/>
        </w:rPr>
      </w:pPr>
    </w:p>
    <w:p w14:paraId="2117DB12" w14:textId="77777777" w:rsidR="00374851" w:rsidRDefault="00374851">
      <w:pPr>
        <w:shd w:val="clear" w:color="auto" w:fill="FFFFFF"/>
        <w:spacing w:line="360" w:lineRule="auto"/>
        <w:rPr>
          <w:rFonts w:ascii="仿宋" w:hAnsi="仿宋"/>
          <w:color w:val="000000"/>
          <w:sz w:val="32"/>
          <w:szCs w:val="32"/>
        </w:rPr>
      </w:pPr>
    </w:p>
    <w:p w14:paraId="2B3C11DD" w14:textId="77777777" w:rsidR="00374851" w:rsidRDefault="006D1658">
      <w:pPr>
        <w:shd w:val="clear" w:color="auto" w:fill="FFFFFF"/>
        <w:spacing w:after="150" w:line="360" w:lineRule="auto"/>
        <w:jc w:val="center"/>
        <w:rPr>
          <w:rFonts w:ascii="宋体" w:eastAsia="宋体" w:hAnsi="宋体" w:cs="宋体"/>
          <w:bCs/>
          <w:color w:val="000000"/>
          <w:sz w:val="36"/>
          <w:szCs w:val="36"/>
        </w:rPr>
      </w:pPr>
      <w:r>
        <w:rPr>
          <w:rFonts w:ascii="宋体" w:eastAsia="宋体" w:hAnsi="宋体" w:cs="宋体" w:hint="eastAsia"/>
          <w:bCs/>
          <w:color w:val="000000"/>
          <w:sz w:val="36"/>
          <w:szCs w:val="36"/>
        </w:rPr>
        <w:lastRenderedPageBreak/>
        <w:t>“奋斗百年路</w:t>
      </w:r>
      <w:r>
        <w:rPr>
          <w:rFonts w:ascii="宋体" w:eastAsia="宋体" w:hAnsi="宋体" w:cs="宋体" w:hint="eastAsia"/>
          <w:bCs/>
          <w:color w:val="000000"/>
          <w:sz w:val="36"/>
          <w:szCs w:val="36"/>
        </w:rPr>
        <w:t xml:space="preserve"> </w:t>
      </w:r>
      <w:r>
        <w:rPr>
          <w:rFonts w:ascii="宋体" w:eastAsia="宋体" w:hAnsi="宋体" w:cs="宋体" w:hint="eastAsia"/>
          <w:bCs/>
          <w:color w:val="000000"/>
          <w:sz w:val="36"/>
          <w:szCs w:val="36"/>
        </w:rPr>
        <w:t>启航新征程”宣讲微视频报送表</w:t>
      </w:r>
    </w:p>
    <w:tbl>
      <w:tblPr>
        <w:tblStyle w:val="a6"/>
        <w:tblW w:w="0" w:type="auto"/>
        <w:tblInd w:w="250" w:type="dxa"/>
        <w:tblLook w:val="04A0" w:firstRow="1" w:lastRow="0" w:firstColumn="1" w:lastColumn="0" w:noHBand="0" w:noVBand="1"/>
      </w:tblPr>
      <w:tblGrid>
        <w:gridCol w:w="1340"/>
        <w:gridCol w:w="1700"/>
        <w:gridCol w:w="1590"/>
        <w:gridCol w:w="3642"/>
      </w:tblGrid>
      <w:tr w:rsidR="00374851" w14:paraId="1DD4C2BF" w14:textId="77777777">
        <w:trPr>
          <w:trHeight w:hRule="exact" w:val="624"/>
        </w:trPr>
        <w:tc>
          <w:tcPr>
            <w:tcW w:w="1418" w:type="dxa"/>
            <w:vAlign w:val="center"/>
          </w:tcPr>
          <w:p w14:paraId="3A861A56" w14:textId="77777777" w:rsidR="00374851" w:rsidRDefault="006D1658">
            <w:pPr>
              <w:spacing w:after="150" w:line="360" w:lineRule="auto"/>
              <w:jc w:val="center"/>
              <w:rPr>
                <w:rFonts w:ascii="方正小标宋简体" w:eastAsia="方正小标宋简体" w:hAnsi="宋体"/>
                <w:bCs/>
                <w:color w:val="000000"/>
                <w:sz w:val="36"/>
                <w:szCs w:val="36"/>
              </w:rPr>
            </w:pPr>
            <w:r>
              <w:rPr>
                <w:rFonts w:ascii="仿宋" w:hAnsi="仿宋"/>
                <w:color w:val="000000"/>
              </w:rPr>
              <w:t>作品名称</w:t>
            </w:r>
          </w:p>
        </w:tc>
        <w:tc>
          <w:tcPr>
            <w:tcW w:w="7512" w:type="dxa"/>
            <w:gridSpan w:val="3"/>
            <w:vAlign w:val="center"/>
          </w:tcPr>
          <w:p w14:paraId="45AD20EB" w14:textId="77777777" w:rsidR="00374851" w:rsidRDefault="00374851">
            <w:pPr>
              <w:spacing w:after="150" w:line="360" w:lineRule="auto"/>
              <w:jc w:val="center"/>
              <w:rPr>
                <w:rFonts w:ascii="方正小标宋简体" w:eastAsia="方正小标宋简体" w:hAnsi="宋体"/>
                <w:bCs/>
                <w:color w:val="000000"/>
                <w:sz w:val="36"/>
                <w:szCs w:val="36"/>
              </w:rPr>
            </w:pPr>
          </w:p>
        </w:tc>
      </w:tr>
      <w:tr w:rsidR="00374851" w14:paraId="310A311A" w14:textId="77777777">
        <w:trPr>
          <w:trHeight w:hRule="exact" w:val="624"/>
        </w:trPr>
        <w:tc>
          <w:tcPr>
            <w:tcW w:w="1418" w:type="dxa"/>
            <w:vAlign w:val="center"/>
          </w:tcPr>
          <w:p w14:paraId="063FD808" w14:textId="77777777" w:rsidR="00374851" w:rsidRDefault="006D1658">
            <w:pPr>
              <w:spacing w:after="150" w:line="360" w:lineRule="auto"/>
              <w:jc w:val="center"/>
              <w:rPr>
                <w:rFonts w:ascii="方正小标宋简体" w:eastAsia="方正小标宋简体" w:hAnsi="宋体"/>
                <w:bCs/>
                <w:color w:val="000000"/>
                <w:sz w:val="36"/>
                <w:szCs w:val="36"/>
              </w:rPr>
            </w:pPr>
            <w:r>
              <w:rPr>
                <w:rFonts w:ascii="仿宋" w:hAnsi="仿宋"/>
                <w:color w:val="000000"/>
              </w:rPr>
              <w:t>作品类别</w:t>
            </w:r>
          </w:p>
        </w:tc>
        <w:tc>
          <w:tcPr>
            <w:tcW w:w="7512" w:type="dxa"/>
            <w:gridSpan w:val="3"/>
            <w:vAlign w:val="center"/>
          </w:tcPr>
          <w:p w14:paraId="5A4F58B0" w14:textId="77777777" w:rsidR="00374851" w:rsidRDefault="00374851">
            <w:pPr>
              <w:spacing w:after="150" w:line="360" w:lineRule="auto"/>
              <w:jc w:val="center"/>
              <w:rPr>
                <w:rFonts w:ascii="方正小标宋简体" w:eastAsia="方正小标宋简体" w:hAnsi="宋体"/>
                <w:bCs/>
                <w:color w:val="000000"/>
                <w:sz w:val="36"/>
                <w:szCs w:val="36"/>
              </w:rPr>
            </w:pPr>
          </w:p>
        </w:tc>
      </w:tr>
      <w:tr w:rsidR="00374851" w14:paraId="1103D43B" w14:textId="77777777">
        <w:trPr>
          <w:trHeight w:hRule="exact" w:val="624"/>
        </w:trPr>
        <w:tc>
          <w:tcPr>
            <w:tcW w:w="1418" w:type="dxa"/>
            <w:vAlign w:val="center"/>
          </w:tcPr>
          <w:p w14:paraId="6F0A9220" w14:textId="77777777" w:rsidR="00374851" w:rsidRDefault="006D1658">
            <w:pPr>
              <w:spacing w:after="150" w:line="360" w:lineRule="auto"/>
              <w:jc w:val="center"/>
              <w:rPr>
                <w:rFonts w:ascii="方正小标宋简体" w:eastAsia="方正小标宋简体" w:hAnsi="宋体"/>
                <w:bCs/>
                <w:color w:val="000000"/>
                <w:sz w:val="36"/>
                <w:szCs w:val="36"/>
              </w:rPr>
            </w:pPr>
            <w:r>
              <w:rPr>
                <w:rFonts w:ascii="仿宋" w:hAnsi="仿宋"/>
                <w:color w:val="000000"/>
              </w:rPr>
              <w:t>作品时长</w:t>
            </w:r>
          </w:p>
        </w:tc>
        <w:tc>
          <w:tcPr>
            <w:tcW w:w="1842" w:type="dxa"/>
            <w:vAlign w:val="center"/>
          </w:tcPr>
          <w:p w14:paraId="0394D41C" w14:textId="77777777" w:rsidR="00374851" w:rsidRDefault="00374851">
            <w:pPr>
              <w:spacing w:after="150" w:line="360" w:lineRule="auto"/>
              <w:jc w:val="center"/>
              <w:rPr>
                <w:rFonts w:ascii="方正小标宋简体" w:eastAsia="方正小标宋简体" w:hAnsi="宋体"/>
                <w:bCs/>
                <w:color w:val="000000"/>
                <w:sz w:val="36"/>
                <w:szCs w:val="36"/>
              </w:rPr>
            </w:pPr>
          </w:p>
        </w:tc>
        <w:tc>
          <w:tcPr>
            <w:tcW w:w="1701" w:type="dxa"/>
            <w:vAlign w:val="center"/>
          </w:tcPr>
          <w:p w14:paraId="7F99DAA9" w14:textId="77777777" w:rsidR="00374851" w:rsidRDefault="006D1658">
            <w:pPr>
              <w:spacing w:after="150" w:line="360" w:lineRule="auto"/>
              <w:jc w:val="center"/>
              <w:rPr>
                <w:rFonts w:ascii="方正小标宋简体" w:eastAsia="方正小标宋简体" w:hAnsi="宋体"/>
                <w:bCs/>
                <w:color w:val="000000"/>
                <w:sz w:val="36"/>
                <w:szCs w:val="36"/>
              </w:rPr>
            </w:pPr>
            <w:r>
              <w:rPr>
                <w:rFonts w:ascii="仿宋" w:hAnsi="仿宋"/>
                <w:color w:val="000000"/>
              </w:rPr>
              <w:t>完成时间</w:t>
            </w:r>
          </w:p>
        </w:tc>
        <w:tc>
          <w:tcPr>
            <w:tcW w:w="3969" w:type="dxa"/>
            <w:vAlign w:val="center"/>
          </w:tcPr>
          <w:p w14:paraId="4C6670D7" w14:textId="77777777" w:rsidR="00374851" w:rsidRDefault="00374851">
            <w:pPr>
              <w:spacing w:after="150" w:line="360" w:lineRule="auto"/>
              <w:jc w:val="center"/>
              <w:rPr>
                <w:rFonts w:ascii="方正小标宋简体" w:eastAsia="方正小标宋简体" w:hAnsi="宋体"/>
                <w:bCs/>
                <w:color w:val="000000"/>
                <w:sz w:val="36"/>
                <w:szCs w:val="36"/>
              </w:rPr>
            </w:pPr>
          </w:p>
        </w:tc>
      </w:tr>
      <w:tr w:rsidR="00374851" w14:paraId="26380AD5" w14:textId="77777777">
        <w:trPr>
          <w:trHeight w:hRule="exact" w:val="624"/>
        </w:trPr>
        <w:tc>
          <w:tcPr>
            <w:tcW w:w="1418" w:type="dxa"/>
            <w:vAlign w:val="center"/>
          </w:tcPr>
          <w:p w14:paraId="5AF19307" w14:textId="77777777" w:rsidR="00374851" w:rsidRDefault="006D1658">
            <w:pPr>
              <w:spacing w:after="150" w:line="360" w:lineRule="auto"/>
              <w:jc w:val="center"/>
              <w:rPr>
                <w:rFonts w:ascii="方正小标宋简体" w:eastAsia="方正小标宋简体" w:hAnsi="宋体"/>
                <w:bCs/>
                <w:color w:val="000000"/>
                <w:sz w:val="36"/>
                <w:szCs w:val="36"/>
              </w:rPr>
            </w:pPr>
            <w:r>
              <w:rPr>
                <w:rFonts w:ascii="仿宋" w:hAnsi="仿宋"/>
                <w:color w:val="000000"/>
              </w:rPr>
              <w:t>刊播媒体</w:t>
            </w:r>
          </w:p>
        </w:tc>
        <w:tc>
          <w:tcPr>
            <w:tcW w:w="1842" w:type="dxa"/>
            <w:vAlign w:val="center"/>
          </w:tcPr>
          <w:p w14:paraId="00A26B35" w14:textId="77777777" w:rsidR="00374851" w:rsidRDefault="00374851">
            <w:pPr>
              <w:spacing w:after="150" w:line="360" w:lineRule="auto"/>
              <w:jc w:val="center"/>
              <w:rPr>
                <w:rFonts w:ascii="方正小标宋简体" w:eastAsia="方正小标宋简体" w:hAnsi="宋体"/>
                <w:bCs/>
                <w:color w:val="000000"/>
                <w:sz w:val="36"/>
                <w:szCs w:val="36"/>
              </w:rPr>
            </w:pPr>
          </w:p>
        </w:tc>
        <w:tc>
          <w:tcPr>
            <w:tcW w:w="1701" w:type="dxa"/>
            <w:vAlign w:val="center"/>
          </w:tcPr>
          <w:p w14:paraId="71F786CD" w14:textId="77777777" w:rsidR="00374851" w:rsidRDefault="006D1658">
            <w:pPr>
              <w:spacing w:after="150" w:line="360" w:lineRule="auto"/>
              <w:jc w:val="center"/>
              <w:rPr>
                <w:rFonts w:ascii="方正小标宋简体" w:eastAsia="方正小标宋简体" w:hAnsi="宋体"/>
                <w:bCs/>
                <w:color w:val="000000"/>
                <w:sz w:val="36"/>
                <w:szCs w:val="36"/>
              </w:rPr>
            </w:pPr>
            <w:r>
              <w:rPr>
                <w:rFonts w:ascii="仿宋" w:hAnsi="仿宋"/>
                <w:color w:val="000000"/>
              </w:rPr>
              <w:t>刊播时间</w:t>
            </w:r>
          </w:p>
        </w:tc>
        <w:tc>
          <w:tcPr>
            <w:tcW w:w="3969" w:type="dxa"/>
            <w:vAlign w:val="center"/>
          </w:tcPr>
          <w:p w14:paraId="3FFB494E" w14:textId="77777777" w:rsidR="00374851" w:rsidRDefault="00374851">
            <w:pPr>
              <w:spacing w:after="150" w:line="360" w:lineRule="auto"/>
              <w:jc w:val="center"/>
              <w:rPr>
                <w:rFonts w:ascii="方正小标宋简体" w:eastAsia="方正小标宋简体" w:hAnsi="宋体"/>
                <w:bCs/>
                <w:color w:val="000000"/>
                <w:sz w:val="36"/>
                <w:szCs w:val="36"/>
              </w:rPr>
            </w:pPr>
          </w:p>
        </w:tc>
      </w:tr>
      <w:tr w:rsidR="00374851" w14:paraId="15E30230" w14:textId="77777777">
        <w:trPr>
          <w:trHeight w:hRule="exact" w:val="1405"/>
        </w:trPr>
        <w:tc>
          <w:tcPr>
            <w:tcW w:w="1418" w:type="dxa"/>
            <w:vAlign w:val="center"/>
          </w:tcPr>
          <w:p w14:paraId="4F044A85" w14:textId="77777777" w:rsidR="00374851" w:rsidRDefault="006D1658">
            <w:pPr>
              <w:spacing w:line="360" w:lineRule="auto"/>
              <w:jc w:val="center"/>
              <w:rPr>
                <w:rFonts w:ascii="仿宋" w:eastAsia="微软雅黑" w:hAnsi="仿宋"/>
                <w:color w:val="000000"/>
              </w:rPr>
            </w:pPr>
            <w:r>
              <w:rPr>
                <w:rFonts w:ascii="仿宋" w:hAnsi="仿宋"/>
                <w:color w:val="000000"/>
              </w:rPr>
              <w:t>视频文字</w:t>
            </w:r>
          </w:p>
          <w:p w14:paraId="72ABB28B" w14:textId="77777777" w:rsidR="00374851" w:rsidRDefault="006D1658">
            <w:pPr>
              <w:spacing w:after="150" w:line="360" w:lineRule="auto"/>
              <w:jc w:val="center"/>
              <w:rPr>
                <w:rFonts w:ascii="仿宋" w:hAnsi="仿宋"/>
                <w:color w:val="000000"/>
              </w:rPr>
            </w:pPr>
            <w:r>
              <w:rPr>
                <w:rFonts w:ascii="仿宋" w:hAnsi="仿宋"/>
                <w:color w:val="000000"/>
              </w:rPr>
              <w:t>(</w:t>
            </w:r>
            <w:r>
              <w:rPr>
                <w:rFonts w:ascii="仿宋" w:hAnsi="仿宋"/>
                <w:color w:val="000000"/>
              </w:rPr>
              <w:t>配音稿</w:t>
            </w:r>
            <w:r>
              <w:rPr>
                <w:rFonts w:ascii="仿宋" w:hAnsi="仿宋"/>
                <w:color w:val="000000"/>
              </w:rPr>
              <w:t>)</w:t>
            </w:r>
          </w:p>
        </w:tc>
        <w:tc>
          <w:tcPr>
            <w:tcW w:w="7512" w:type="dxa"/>
            <w:gridSpan w:val="3"/>
            <w:vAlign w:val="center"/>
          </w:tcPr>
          <w:p w14:paraId="3FED83B8" w14:textId="77777777" w:rsidR="00374851" w:rsidRDefault="00374851">
            <w:pPr>
              <w:spacing w:after="150" w:line="360" w:lineRule="auto"/>
              <w:jc w:val="center"/>
              <w:rPr>
                <w:rFonts w:ascii="方正小标宋简体" w:eastAsia="方正小标宋简体" w:hAnsi="宋体"/>
                <w:bCs/>
                <w:color w:val="000000"/>
                <w:sz w:val="36"/>
                <w:szCs w:val="36"/>
              </w:rPr>
            </w:pPr>
          </w:p>
        </w:tc>
      </w:tr>
      <w:tr w:rsidR="00374851" w14:paraId="19C3C1F7" w14:textId="77777777">
        <w:trPr>
          <w:trHeight w:hRule="exact" w:val="3395"/>
        </w:trPr>
        <w:tc>
          <w:tcPr>
            <w:tcW w:w="1418" w:type="dxa"/>
            <w:vAlign w:val="center"/>
          </w:tcPr>
          <w:p w14:paraId="40D7A4D5" w14:textId="77777777" w:rsidR="00374851" w:rsidRDefault="006D1658">
            <w:pPr>
              <w:spacing w:after="150" w:line="360" w:lineRule="auto"/>
              <w:jc w:val="center"/>
              <w:rPr>
                <w:rFonts w:ascii="仿宋" w:hAnsi="仿宋"/>
                <w:color w:val="000000"/>
              </w:rPr>
            </w:pPr>
            <w:r>
              <w:rPr>
                <w:rFonts w:ascii="仿宋" w:hAnsi="仿宋"/>
                <w:color w:val="000000"/>
              </w:rPr>
              <w:t>创作单位</w:t>
            </w:r>
          </w:p>
        </w:tc>
        <w:tc>
          <w:tcPr>
            <w:tcW w:w="7512" w:type="dxa"/>
            <w:gridSpan w:val="3"/>
            <w:vAlign w:val="center"/>
          </w:tcPr>
          <w:p w14:paraId="2BDB5E77" w14:textId="77777777" w:rsidR="00374851" w:rsidRDefault="00374851">
            <w:pPr>
              <w:spacing w:after="150" w:line="360" w:lineRule="auto"/>
              <w:jc w:val="center"/>
              <w:rPr>
                <w:rFonts w:ascii="方正小标宋简体" w:eastAsia="方正小标宋简体" w:hAnsi="宋体"/>
                <w:bCs/>
                <w:color w:val="000000"/>
                <w:sz w:val="36"/>
                <w:szCs w:val="36"/>
              </w:rPr>
            </w:pPr>
          </w:p>
        </w:tc>
      </w:tr>
      <w:tr w:rsidR="00374851" w14:paraId="4E80C987" w14:textId="77777777">
        <w:trPr>
          <w:trHeight w:hRule="exact" w:val="1988"/>
        </w:trPr>
        <w:tc>
          <w:tcPr>
            <w:tcW w:w="1418" w:type="dxa"/>
            <w:vAlign w:val="center"/>
          </w:tcPr>
          <w:p w14:paraId="05F4E631" w14:textId="77777777" w:rsidR="00374851" w:rsidRDefault="006D1658">
            <w:pPr>
              <w:adjustRightInd w:val="0"/>
              <w:snapToGrid w:val="0"/>
              <w:spacing w:before="100" w:beforeAutospacing="1" w:after="200" w:line="360" w:lineRule="auto"/>
              <w:jc w:val="center"/>
              <w:rPr>
                <w:rFonts w:ascii="仿宋" w:eastAsia="微软雅黑" w:hAnsi="仿宋"/>
                <w:color w:val="000000"/>
              </w:rPr>
            </w:pPr>
            <w:r>
              <w:rPr>
                <w:rFonts w:ascii="仿宋" w:hAnsi="仿宋"/>
                <w:color w:val="000000"/>
              </w:rPr>
              <w:t>报送单位</w:t>
            </w:r>
          </w:p>
        </w:tc>
        <w:tc>
          <w:tcPr>
            <w:tcW w:w="7512" w:type="dxa"/>
            <w:gridSpan w:val="3"/>
          </w:tcPr>
          <w:p w14:paraId="1F2FA7E4" w14:textId="77777777" w:rsidR="00374851" w:rsidRDefault="00374851">
            <w:pPr>
              <w:spacing w:line="360" w:lineRule="auto"/>
              <w:jc w:val="center"/>
              <w:rPr>
                <w:rFonts w:ascii="仿宋" w:eastAsia="微软雅黑" w:hAnsi="仿宋"/>
                <w:b/>
                <w:bCs/>
                <w:color w:val="000000"/>
              </w:rPr>
            </w:pPr>
          </w:p>
          <w:p w14:paraId="02489140" w14:textId="77777777" w:rsidR="00374851" w:rsidRDefault="006D1658">
            <w:pPr>
              <w:spacing w:line="360" w:lineRule="auto"/>
              <w:jc w:val="center"/>
              <w:rPr>
                <w:rFonts w:ascii="仿宋" w:hAnsi="仿宋"/>
                <w:b/>
                <w:bCs/>
                <w:color w:val="000000"/>
              </w:rPr>
            </w:pPr>
            <w:r>
              <w:rPr>
                <w:rFonts w:ascii="仿宋" w:hAnsi="仿宋" w:hint="eastAsia"/>
                <w:color w:val="000000"/>
              </w:rPr>
              <w:t xml:space="preserve">                  </w:t>
            </w:r>
            <w:r>
              <w:rPr>
                <w:rFonts w:ascii="仿宋" w:hAnsi="仿宋"/>
                <w:color w:val="000000"/>
              </w:rPr>
              <w:t>(</w:t>
            </w:r>
            <w:r>
              <w:rPr>
                <w:rFonts w:ascii="仿宋" w:hAnsi="仿宋"/>
                <w:color w:val="000000"/>
              </w:rPr>
              <w:t>盖章</w:t>
            </w:r>
            <w:r>
              <w:rPr>
                <w:rFonts w:ascii="仿宋" w:hAnsi="仿宋"/>
                <w:color w:val="000000"/>
              </w:rPr>
              <w:t>)</w:t>
            </w:r>
          </w:p>
          <w:p w14:paraId="34F8F94D" w14:textId="77777777" w:rsidR="00374851" w:rsidRDefault="006D1658">
            <w:pPr>
              <w:adjustRightInd w:val="0"/>
              <w:snapToGrid w:val="0"/>
              <w:spacing w:before="100" w:beforeAutospacing="1" w:after="200" w:line="360" w:lineRule="auto"/>
              <w:jc w:val="center"/>
              <w:rPr>
                <w:rFonts w:ascii="仿宋" w:eastAsia="微软雅黑" w:hAnsi="仿宋"/>
                <w:b/>
                <w:bCs/>
                <w:color w:val="000000"/>
              </w:rPr>
            </w:pPr>
            <w:r>
              <w:rPr>
                <w:rFonts w:ascii="仿宋" w:hAnsi="仿宋"/>
                <w:b/>
                <w:bCs/>
                <w:color w:val="000000"/>
              </w:rPr>
              <w:t xml:space="preserve">                </w:t>
            </w:r>
            <w:r>
              <w:rPr>
                <w:rFonts w:ascii="仿宋" w:hAnsi="仿宋"/>
                <w:color w:val="000000"/>
              </w:rPr>
              <w:t>年</w:t>
            </w:r>
            <w:r>
              <w:rPr>
                <w:rFonts w:ascii="仿宋" w:hAnsi="仿宋"/>
                <w:color w:val="000000"/>
              </w:rPr>
              <w:t xml:space="preserve">   </w:t>
            </w:r>
            <w:r>
              <w:rPr>
                <w:rFonts w:ascii="仿宋" w:hAnsi="仿宋"/>
                <w:color w:val="000000"/>
              </w:rPr>
              <w:t>月</w:t>
            </w:r>
            <w:r>
              <w:rPr>
                <w:rFonts w:ascii="仿宋" w:hAnsi="仿宋"/>
                <w:color w:val="000000"/>
              </w:rPr>
              <w:t xml:space="preserve">   </w:t>
            </w:r>
            <w:r>
              <w:rPr>
                <w:rFonts w:ascii="仿宋" w:hAnsi="仿宋"/>
                <w:color w:val="000000"/>
              </w:rPr>
              <w:t>日</w:t>
            </w:r>
          </w:p>
        </w:tc>
      </w:tr>
      <w:tr w:rsidR="00374851" w14:paraId="19250ABC" w14:textId="77777777">
        <w:trPr>
          <w:trHeight w:hRule="exact" w:val="1266"/>
        </w:trPr>
        <w:tc>
          <w:tcPr>
            <w:tcW w:w="1418" w:type="dxa"/>
            <w:vAlign w:val="center"/>
          </w:tcPr>
          <w:p w14:paraId="3DC0269F" w14:textId="77777777" w:rsidR="00374851" w:rsidRDefault="006D1658">
            <w:pPr>
              <w:spacing w:after="150" w:line="360" w:lineRule="auto"/>
              <w:jc w:val="center"/>
              <w:rPr>
                <w:rFonts w:ascii="仿宋" w:hAnsi="仿宋"/>
                <w:color w:val="000000"/>
              </w:rPr>
            </w:pPr>
            <w:r>
              <w:rPr>
                <w:rFonts w:ascii="仿宋" w:hAnsi="仿宋"/>
                <w:color w:val="000000"/>
              </w:rPr>
              <w:t>联系人</w:t>
            </w:r>
          </w:p>
        </w:tc>
        <w:tc>
          <w:tcPr>
            <w:tcW w:w="7512" w:type="dxa"/>
            <w:gridSpan w:val="3"/>
            <w:vAlign w:val="center"/>
          </w:tcPr>
          <w:p w14:paraId="0F966ECB" w14:textId="77777777" w:rsidR="00374851" w:rsidRDefault="00374851">
            <w:pPr>
              <w:spacing w:after="150" w:line="360" w:lineRule="auto"/>
              <w:jc w:val="center"/>
              <w:rPr>
                <w:rFonts w:ascii="方正小标宋简体" w:eastAsia="方正小标宋简体" w:hAnsi="宋体"/>
                <w:bCs/>
                <w:color w:val="000000"/>
                <w:sz w:val="36"/>
                <w:szCs w:val="36"/>
              </w:rPr>
            </w:pPr>
          </w:p>
        </w:tc>
      </w:tr>
      <w:tr w:rsidR="00374851" w14:paraId="28BA5154" w14:textId="77777777">
        <w:trPr>
          <w:trHeight w:hRule="exact" w:val="1421"/>
        </w:trPr>
        <w:tc>
          <w:tcPr>
            <w:tcW w:w="1418" w:type="dxa"/>
            <w:vAlign w:val="center"/>
          </w:tcPr>
          <w:p w14:paraId="3D198F7C" w14:textId="77777777" w:rsidR="00374851" w:rsidRDefault="006D1658">
            <w:pPr>
              <w:spacing w:after="150" w:line="360" w:lineRule="auto"/>
              <w:jc w:val="center"/>
              <w:rPr>
                <w:rFonts w:ascii="仿宋" w:hAnsi="仿宋"/>
                <w:color w:val="000000"/>
              </w:rPr>
            </w:pPr>
            <w:r>
              <w:rPr>
                <w:rFonts w:ascii="仿宋" w:hAnsi="仿宋"/>
                <w:color w:val="000000"/>
              </w:rPr>
              <w:t>联系电话</w:t>
            </w:r>
          </w:p>
        </w:tc>
        <w:tc>
          <w:tcPr>
            <w:tcW w:w="7512" w:type="dxa"/>
            <w:gridSpan w:val="3"/>
            <w:vAlign w:val="center"/>
          </w:tcPr>
          <w:p w14:paraId="18A262F0" w14:textId="77777777" w:rsidR="00374851" w:rsidRDefault="00374851">
            <w:pPr>
              <w:spacing w:after="150" w:line="360" w:lineRule="auto"/>
              <w:jc w:val="center"/>
              <w:rPr>
                <w:rFonts w:ascii="方正小标宋简体" w:eastAsia="方正小标宋简体" w:hAnsi="宋体"/>
                <w:bCs/>
                <w:color w:val="000000"/>
                <w:sz w:val="36"/>
                <w:szCs w:val="36"/>
              </w:rPr>
            </w:pPr>
          </w:p>
        </w:tc>
      </w:tr>
    </w:tbl>
    <w:p w14:paraId="0ECEC994" w14:textId="77777777" w:rsidR="00374851" w:rsidRDefault="006D1658">
      <w:pPr>
        <w:spacing w:line="360" w:lineRule="auto"/>
        <w:ind w:firstLineChars="200" w:firstLine="420"/>
        <w:rPr>
          <w:rFonts w:ascii="仿宋" w:eastAsia="微软雅黑" w:hAnsi="仿宋" w:cs="华文中宋"/>
        </w:rPr>
      </w:pPr>
      <w:r>
        <w:rPr>
          <w:rFonts w:ascii="仿宋" w:hAnsi="仿宋"/>
          <w:color w:val="000000"/>
          <w:shd w:val="clear" w:color="auto" w:fill="FFFFFF"/>
        </w:rPr>
        <w:t>备注：所有内容为必填项。</w:t>
      </w:r>
    </w:p>
    <w:p w14:paraId="2E17DFE0" w14:textId="77777777" w:rsidR="00374851" w:rsidRDefault="00374851">
      <w:pPr>
        <w:pStyle w:val="Bodytext1"/>
        <w:tabs>
          <w:tab w:val="left" w:pos="1590"/>
        </w:tabs>
        <w:spacing w:line="360" w:lineRule="auto"/>
        <w:ind w:firstLineChars="200" w:firstLine="560"/>
        <w:rPr>
          <w:lang w:eastAsia="zh-CN"/>
        </w:rPr>
      </w:pPr>
    </w:p>
    <w:sectPr w:rsidR="00374851">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023D" w14:textId="77777777" w:rsidR="006D1658" w:rsidRDefault="006D1658">
      <w:r>
        <w:separator/>
      </w:r>
    </w:p>
  </w:endnote>
  <w:endnote w:type="continuationSeparator" w:id="0">
    <w:p w14:paraId="5781B50D" w14:textId="77777777" w:rsidR="006D1658" w:rsidRDefault="006D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5B46" w14:textId="77777777" w:rsidR="00374851" w:rsidRDefault="006D1658">
    <w:pPr>
      <w:spacing w:line="1" w:lineRule="exact"/>
    </w:pPr>
    <w:r>
      <w:rPr>
        <w:noProof/>
      </w:rPr>
      <mc:AlternateContent>
        <mc:Choice Requires="wps">
          <w:drawing>
            <wp:anchor distT="0" distB="0" distL="0" distR="0" simplePos="0" relativeHeight="251659264" behindDoc="1" locked="0" layoutInCell="1" allowOverlap="1" wp14:anchorId="4D1875A9" wp14:editId="3E66BBF2">
              <wp:simplePos x="0" y="0"/>
              <wp:positionH relativeFrom="page">
                <wp:posOffset>1200150</wp:posOffset>
              </wp:positionH>
              <wp:positionV relativeFrom="page">
                <wp:posOffset>9834880</wp:posOffset>
              </wp:positionV>
              <wp:extent cx="438785"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438785" cy="121920"/>
                      </a:xfrm>
                      <a:prstGeom prst="rect">
                        <a:avLst/>
                      </a:prstGeom>
                      <a:noFill/>
                    </wps:spPr>
                    <wps:txbx>
                      <w:txbxContent>
                        <w:p w14:paraId="06450DCE" w14:textId="77777777" w:rsidR="00374851" w:rsidRDefault="006D1658">
                          <w:pPr>
                            <w:pStyle w:val="Headerorfooter2"/>
                            <w:jc w:val="left"/>
                            <w:rPr>
                              <w:sz w:val="28"/>
                              <w:szCs w:val="28"/>
                            </w:rPr>
                          </w:pPr>
                          <w:r>
                            <w:rPr>
                              <w:rFonts w:ascii="Times New Roman" w:eastAsia="Times New Roman" w:hAnsi="Times New Roman" w:cs="Times New Roman"/>
                              <w:color w:val="000000"/>
                              <w:sz w:val="28"/>
                              <w:szCs w:val="28"/>
                              <w:lang w:val="en-US" w:eastAsia="en-US" w:bidi="en-US"/>
                            </w:rPr>
                            <w:t>-</w:t>
                          </w:r>
                          <w:r>
                            <w:fldChar w:fldCharType="begin"/>
                          </w:r>
                          <w:r>
                            <w:instrText xml:space="preserve"> PAGE \* MERGEFORMAT </w:instrText>
                          </w:r>
                          <w:r>
                            <w:fldChar w:fldCharType="separate"/>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 xml:space="preserve"> -</w:t>
                          </w:r>
                        </w:p>
                      </w:txbxContent>
                    </wps:txbx>
                    <wps:bodyPr wrap="none" lIns="0" tIns="0" rIns="0" bIns="0">
                      <a:spAutoFit/>
                    </wps:bodyPr>
                  </wps:wsp>
                </a:graphicData>
              </a:graphic>
            </wp:anchor>
          </w:drawing>
        </mc:Choice>
        <mc:Fallback>
          <w:pict>
            <v:shapetype w14:anchorId="4D1875A9" id="_x0000_t202" coordsize="21600,21600" o:spt="202" path="m,l,21600r21600,l21600,xe">
              <v:stroke joinstyle="miter"/>
              <v:path gradientshapeok="t" o:connecttype="rect"/>
            </v:shapetype>
            <v:shape id="Shape 3" o:spid="_x0000_s1026" type="#_x0000_t202" style="position:absolute;left:0;text-align:left;margin-left:94.5pt;margin-top:774.4pt;width:34.55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" filled="f" stroked="f">
              <v:textbox style="mso-fit-shape-to-text:t" inset="0,0,0,0">
                <w:txbxContent>
                  <w:p w14:paraId="06450DCE" w14:textId="77777777" w:rsidR="00374851" w:rsidRDefault="006D1658">
                    <w:pPr>
                      <w:pStyle w:val="Headerorfooter2"/>
                      <w:jc w:val="left"/>
                      <w:rPr>
                        <w:sz w:val="28"/>
                        <w:szCs w:val="28"/>
                      </w:rPr>
                    </w:pPr>
                    <w:r>
                      <w:rPr>
                        <w:rFonts w:ascii="Times New Roman" w:eastAsia="Times New Roman" w:hAnsi="Times New Roman" w:cs="Times New Roman"/>
                        <w:color w:val="000000"/>
                        <w:sz w:val="28"/>
                        <w:szCs w:val="28"/>
                        <w:lang w:val="en-US" w:eastAsia="en-US" w:bidi="en-US"/>
                      </w:rPr>
                      <w:t>-</w:t>
                    </w:r>
                    <w:r>
                      <w:fldChar w:fldCharType="begin"/>
                    </w:r>
                    <w:r>
                      <w:instrText xml:space="preserve"> PAGE \* MERGEFORMAT </w:instrText>
                    </w:r>
                    <w:r>
                      <w:fldChar w:fldCharType="separate"/>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14A7" w14:textId="77777777" w:rsidR="00374851" w:rsidRDefault="0037485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A6A3" w14:textId="77777777" w:rsidR="006D1658" w:rsidRDefault="006D1658">
      <w:r>
        <w:separator/>
      </w:r>
    </w:p>
  </w:footnote>
  <w:footnote w:type="continuationSeparator" w:id="0">
    <w:p w14:paraId="140DAD71" w14:textId="77777777" w:rsidR="006D1658" w:rsidRDefault="006D1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851"/>
    <w:rsid w:val="00374851"/>
    <w:rsid w:val="006D1658"/>
    <w:rsid w:val="006F51F1"/>
    <w:rsid w:val="0D605F42"/>
    <w:rsid w:val="10D968A6"/>
    <w:rsid w:val="13D84B6F"/>
    <w:rsid w:val="28BC7121"/>
    <w:rsid w:val="30A851C7"/>
    <w:rsid w:val="33952BFB"/>
    <w:rsid w:val="3A06089A"/>
    <w:rsid w:val="3E2252A6"/>
    <w:rsid w:val="4D744B22"/>
    <w:rsid w:val="4F5F701C"/>
    <w:rsid w:val="55F4252F"/>
    <w:rsid w:val="605749AA"/>
    <w:rsid w:val="60724B93"/>
    <w:rsid w:val="64487AF8"/>
    <w:rsid w:val="6569307A"/>
    <w:rsid w:val="6A525C8F"/>
    <w:rsid w:val="6C536578"/>
    <w:rsid w:val="6F39386D"/>
    <w:rsid w:val="7111064A"/>
    <w:rsid w:val="7ACA47EB"/>
    <w:rsid w:val="7B5E4884"/>
    <w:rsid w:val="7DF9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1266D"/>
  <w15:docId w15:val="{9C82ADAE-ACCE-4679-9658-98382D8A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paragraph" w:customStyle="1" w:styleId="Heading21">
    <w:name w:val="Heading #2|1"/>
    <w:basedOn w:val="a"/>
    <w:qFormat/>
    <w:pPr>
      <w:spacing w:after="540" w:line="586" w:lineRule="exact"/>
      <w:jc w:val="center"/>
      <w:outlineLvl w:val="1"/>
    </w:pPr>
    <w:rPr>
      <w:rFonts w:ascii="宋体" w:eastAsia="宋体" w:hAnsi="宋体" w:cs="宋体"/>
      <w:sz w:val="42"/>
      <w:szCs w:val="42"/>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Bodytext1">
    <w:name w:val="Body text|1"/>
    <w:basedOn w:val="a"/>
    <w:qFormat/>
    <w:pPr>
      <w:spacing w:line="437" w:lineRule="auto"/>
      <w:ind w:firstLine="400"/>
    </w:pPr>
    <w:rPr>
      <w:rFonts w:ascii="宋体" w:eastAsia="宋体" w:hAnsi="宋体" w:cs="宋体"/>
      <w:sz w:val="28"/>
      <w:szCs w:val="28"/>
      <w:lang w:val="zh-TW" w:eastAsia="zh-TW" w:bidi="zh-TW"/>
    </w:rPr>
  </w:style>
  <w:style w:type="paragraph" w:customStyle="1" w:styleId="Headerorfooter1">
    <w:name w:val="Header or footer|1"/>
    <w:basedOn w:val="a"/>
    <w:qFormat/>
    <w:rPr>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503</dc:creator>
  <cp:lastModifiedBy>dacit</cp:lastModifiedBy>
  <cp:revision>2</cp:revision>
  <cp:lastPrinted>2021-06-03T05:23:00Z</cp:lastPrinted>
  <dcterms:created xsi:type="dcterms:W3CDTF">2021-06-03T02:07:00Z</dcterms:created>
  <dcterms:modified xsi:type="dcterms:W3CDTF">2021-07-15T07:44:00Z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54AD250C9BBB4AC39830234F0CC930F8</vt:lpwstr>
  </property>
</Properties>
</file>