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959BF" w14:textId="77777777" w:rsidR="00942162" w:rsidRPr="006328FA" w:rsidRDefault="006328FA">
      <w:pPr>
        <w:widowControl/>
        <w:wordWrap w:val="0"/>
        <w:spacing w:line="360" w:lineRule="auto"/>
        <w:jc w:val="center"/>
        <w:rPr>
          <w:rFonts w:ascii="宋体" w:eastAsia="宋体" w:hAnsi="宋体" w:cs="宋体"/>
          <w:b/>
          <w:kern w:val="0"/>
          <w:sz w:val="44"/>
          <w:szCs w:val="44"/>
          <w:shd w:val="clear" w:color="auto" w:fill="FFFFFF"/>
          <w:lang w:bidi="ar"/>
        </w:rPr>
      </w:pPr>
      <w:r w:rsidRPr="006328FA">
        <w:rPr>
          <w:rFonts w:ascii="宋体" w:eastAsia="宋体" w:hAnsi="宋体" w:cs="宋体" w:hint="eastAsia"/>
          <w:b/>
          <w:kern w:val="0"/>
          <w:sz w:val="44"/>
          <w:szCs w:val="44"/>
          <w:shd w:val="clear" w:color="auto" w:fill="FFFFFF"/>
          <w:lang w:bidi="ar"/>
        </w:rPr>
        <w:t>石家庄信息工程职业学院</w:t>
      </w:r>
    </w:p>
    <w:p w14:paraId="7634C65B" w14:textId="77777777" w:rsidR="00942162" w:rsidRPr="006328FA" w:rsidRDefault="006328FA">
      <w:pPr>
        <w:widowControl/>
        <w:wordWrap w:val="0"/>
        <w:spacing w:line="360" w:lineRule="auto"/>
        <w:jc w:val="center"/>
        <w:rPr>
          <w:rFonts w:ascii="宋体" w:eastAsia="宋体" w:hAnsi="宋体"/>
          <w:b/>
        </w:rPr>
      </w:pPr>
      <w:r w:rsidRPr="006328FA">
        <w:rPr>
          <w:rFonts w:ascii="宋体" w:eastAsia="宋体" w:hAnsi="宋体" w:cs="宋体" w:hint="eastAsia"/>
          <w:b/>
          <w:kern w:val="0"/>
          <w:sz w:val="44"/>
          <w:szCs w:val="44"/>
          <w:shd w:val="clear" w:color="auto" w:fill="FFFFFF"/>
          <w:lang w:bidi="ar"/>
        </w:rPr>
        <w:t>2021年国有资产清查工作方案</w:t>
      </w:r>
    </w:p>
    <w:p w14:paraId="61AA8652" w14:textId="77777777" w:rsidR="00942162" w:rsidRDefault="00942162">
      <w:pPr>
        <w:widowControl/>
        <w:wordWrap w:val="0"/>
        <w:spacing w:line="360" w:lineRule="auto"/>
        <w:ind w:firstLineChars="162" w:firstLine="454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</w:p>
    <w:p w14:paraId="65EFDBF7" w14:textId="77777777" w:rsidR="00942162" w:rsidRPr="006328FA" w:rsidRDefault="006328FA" w:rsidP="006328FA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 xml:space="preserve">为进一步加强和规范我院资产管理、配置和使用，清理陈旧资产，盘活闲置资产，实现资产管理信息化、标签化，促进资产管理精细化，根据学院资产管理有关规定，决定对全校范围内国有资产进行全面核查，现将工作要求通知如下： </w:t>
      </w:r>
    </w:p>
    <w:p w14:paraId="3DD68D50" w14:textId="77777777" w:rsidR="00942162" w:rsidRPr="006328FA" w:rsidRDefault="006328FA" w:rsidP="006328FA">
      <w:pPr>
        <w:widowControl/>
        <w:spacing w:beforeLines="50" w:before="156" w:afterLines="50" w:after="156" w:line="360" w:lineRule="auto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6328FA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shd w:val="clear" w:color="auto" w:fill="FFFFFF"/>
          <w:lang w:bidi="ar"/>
        </w:rPr>
        <w:t>一、组织领导机构</w:t>
      </w:r>
    </w:p>
    <w:p w14:paraId="6AF81631" w14:textId="77777777" w:rsidR="00942162" w:rsidRPr="006328FA" w:rsidRDefault="006328FA" w:rsidP="006328FA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>学院成立国有资产清查工作领导小组，负责组织实施全校国有资产清查工作。清查工作领导小组下设办公室，办公室设在国有资产管理中心（以下简称国资中心）。</w:t>
      </w:r>
    </w:p>
    <w:p w14:paraId="4A7857BA" w14:textId="77777777" w:rsidR="00942162" w:rsidRPr="006328FA" w:rsidRDefault="006328FA" w:rsidP="006328FA">
      <w:pPr>
        <w:widowControl/>
        <w:spacing w:line="360" w:lineRule="auto"/>
        <w:ind w:firstLineChars="200" w:firstLine="640"/>
        <w:rPr>
          <w:rFonts w:ascii="楷体_GB2312" w:eastAsia="楷体_GB2312"/>
          <w:sz w:val="32"/>
          <w:szCs w:val="32"/>
        </w:rPr>
      </w:pPr>
      <w:r w:rsidRPr="006328FA">
        <w:rPr>
          <w:rFonts w:ascii="楷体_GB2312" w:eastAsia="楷体_GB2312" w:hAnsi="宋体" w:cs="宋体" w:hint="eastAsia"/>
          <w:kern w:val="0"/>
          <w:sz w:val="32"/>
          <w:szCs w:val="32"/>
          <w:shd w:val="clear" w:color="auto" w:fill="FFFFFF"/>
          <w:lang w:bidi="ar"/>
        </w:rPr>
        <w:t>（一）学院国有资产清查工作领导小组</w:t>
      </w:r>
    </w:p>
    <w:p w14:paraId="05CA5337" w14:textId="77777777" w:rsidR="00942162" w:rsidRPr="006328FA" w:rsidRDefault="006328FA" w:rsidP="006328FA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 xml:space="preserve">组  长：赵  伟 </w:t>
      </w:r>
    </w:p>
    <w:p w14:paraId="3DE713E3" w14:textId="77777777" w:rsidR="00942162" w:rsidRPr="006328FA" w:rsidRDefault="006328FA" w:rsidP="006328FA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 xml:space="preserve">副组长：冯广益 </w:t>
      </w:r>
    </w:p>
    <w:p w14:paraId="64F2BA10" w14:textId="77777777" w:rsidR="00942162" w:rsidRPr="006328FA" w:rsidRDefault="006328FA" w:rsidP="006328FA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>成员：各系部主任、部门负责人</w:t>
      </w:r>
    </w:p>
    <w:p w14:paraId="4ED8E668" w14:textId="77777777" w:rsidR="00942162" w:rsidRPr="006328FA" w:rsidRDefault="006328FA" w:rsidP="006328FA">
      <w:pPr>
        <w:widowControl/>
        <w:spacing w:line="360" w:lineRule="auto"/>
        <w:ind w:firstLineChars="200" w:firstLine="640"/>
        <w:rPr>
          <w:rFonts w:ascii="楷体_GB2312" w:eastAsia="楷体_GB2312" w:hAnsi="宋体" w:cs="宋体"/>
          <w:kern w:val="0"/>
          <w:sz w:val="32"/>
          <w:szCs w:val="32"/>
          <w:shd w:val="clear" w:color="auto" w:fill="FFFFFF"/>
          <w:lang w:bidi="ar"/>
        </w:rPr>
      </w:pPr>
      <w:r w:rsidRPr="006328FA">
        <w:rPr>
          <w:rFonts w:ascii="楷体_GB2312" w:eastAsia="楷体_GB2312" w:hAnsi="宋体" w:cs="宋体" w:hint="eastAsia"/>
          <w:kern w:val="0"/>
          <w:sz w:val="32"/>
          <w:szCs w:val="32"/>
          <w:shd w:val="clear" w:color="auto" w:fill="FFFFFF"/>
          <w:lang w:bidi="ar"/>
        </w:rPr>
        <w:t>（二）各部门国有资产清查工作领导小组</w:t>
      </w:r>
    </w:p>
    <w:p w14:paraId="720C0184" w14:textId="77777777" w:rsidR="00942162" w:rsidRPr="006328FA" w:rsidRDefault="006328FA" w:rsidP="006328FA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>各部门相应成立以主任、职能部门负责人为组长的本部门清查工作领导小组，为便于开展工作，指定1名人员为本部门资产管理员，资产管理员要求相对固定，</w:t>
      </w:r>
      <w:proofErr w:type="gramStart"/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>因岗位</w:t>
      </w:r>
      <w:proofErr w:type="gramEnd"/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>调整需进行交接并报国</w:t>
      </w:r>
      <w:proofErr w:type="gramStart"/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>资中心</w:t>
      </w:r>
      <w:proofErr w:type="gramEnd"/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>备案。</w:t>
      </w:r>
    </w:p>
    <w:p w14:paraId="51A307B5" w14:textId="77777777" w:rsidR="00942162" w:rsidRPr="006328FA" w:rsidRDefault="006328FA" w:rsidP="006328FA">
      <w:pPr>
        <w:widowControl/>
        <w:spacing w:beforeLines="50" w:before="156" w:afterLines="50" w:after="156" w:line="360" w:lineRule="auto"/>
        <w:ind w:firstLineChars="200" w:firstLine="640"/>
        <w:rPr>
          <w:rFonts w:ascii="黑体" w:eastAsia="黑体" w:hAnsi="黑体" w:cs="宋体"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6328FA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shd w:val="clear" w:color="auto" w:fill="FFFFFF"/>
          <w:lang w:bidi="ar"/>
        </w:rPr>
        <w:lastRenderedPageBreak/>
        <w:t>二、国有资产清查的范围</w:t>
      </w:r>
    </w:p>
    <w:p w14:paraId="766B942D" w14:textId="77777777" w:rsidR="00942162" w:rsidRPr="006328FA" w:rsidRDefault="006328FA" w:rsidP="006328FA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>学院所有国有资产。</w:t>
      </w:r>
    </w:p>
    <w:p w14:paraId="182071FE" w14:textId="77777777" w:rsidR="00942162" w:rsidRPr="006328FA" w:rsidRDefault="006328FA" w:rsidP="006328FA">
      <w:pPr>
        <w:widowControl/>
        <w:spacing w:beforeLines="50" w:before="156" w:afterLines="50" w:after="156" w:line="360" w:lineRule="auto"/>
        <w:ind w:firstLineChars="200" w:firstLine="640"/>
        <w:rPr>
          <w:rFonts w:ascii="黑体" w:eastAsia="黑体" w:hAnsi="黑体" w:cs="宋体"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6328FA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shd w:val="clear" w:color="auto" w:fill="FFFFFF"/>
          <w:lang w:bidi="ar"/>
        </w:rPr>
        <w:t>三、工作内容和步骤</w:t>
      </w:r>
    </w:p>
    <w:p w14:paraId="2FC1E9A0" w14:textId="77777777" w:rsidR="00942162" w:rsidRPr="006328FA" w:rsidRDefault="006328FA" w:rsidP="006328FA">
      <w:pPr>
        <w:widowControl/>
        <w:spacing w:line="360" w:lineRule="auto"/>
        <w:ind w:firstLineChars="200" w:firstLine="640"/>
        <w:rPr>
          <w:rFonts w:ascii="楷体_GB2312" w:eastAsia="楷体_GB2312" w:hAnsi="宋体" w:cs="宋体"/>
          <w:kern w:val="0"/>
          <w:sz w:val="32"/>
          <w:szCs w:val="32"/>
          <w:shd w:val="clear" w:color="auto" w:fill="FFFFFF"/>
          <w:lang w:bidi="ar"/>
        </w:rPr>
      </w:pPr>
      <w:r w:rsidRPr="006328FA">
        <w:rPr>
          <w:rFonts w:ascii="楷体_GB2312" w:eastAsia="楷体_GB2312" w:hAnsi="宋体" w:cs="宋体" w:hint="eastAsia"/>
          <w:kern w:val="0"/>
          <w:sz w:val="32"/>
          <w:szCs w:val="32"/>
          <w:shd w:val="clear" w:color="auto" w:fill="FFFFFF"/>
          <w:lang w:bidi="ar"/>
        </w:rPr>
        <w:t>（一）准备阶段（2021年4月1日至2021年5月15日）</w:t>
      </w:r>
    </w:p>
    <w:p w14:paraId="3D2C7C7C" w14:textId="77777777" w:rsidR="00942162" w:rsidRPr="006328FA" w:rsidRDefault="006328FA" w:rsidP="006328FA">
      <w:pPr>
        <w:widowControl/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  <w:lang w:bidi="ar"/>
        </w:rPr>
      </w:pPr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>1、各部门成立清查工作领导小组，4月5日下午4：30前报送本部门的清查工作领导小组名单及资产管理员名单至国</w:t>
      </w:r>
      <w:proofErr w:type="gramStart"/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>资中心</w:t>
      </w:r>
      <w:proofErr w:type="gramEnd"/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>205</w:t>
      </w:r>
      <w:hyperlink r:id="rId6" w:history="1">
        <w:r w:rsidRPr="006328FA">
          <w:rPr>
            <w:rFonts w:ascii="仿宋_GB2312" w:eastAsia="仿宋_GB2312" w:hAnsi="宋体" w:cs="宋体" w:hint="eastAsia"/>
            <w:kern w:val="0"/>
            <w:sz w:val="32"/>
            <w:szCs w:val="32"/>
            <w:shd w:val="clear" w:color="auto" w:fill="FFFFFF"/>
            <w:lang w:bidi="ar"/>
          </w:rPr>
          <w:t>办公室，电子版发至caigou247@163.com邮箱。</w:t>
        </w:r>
      </w:hyperlink>
    </w:p>
    <w:p w14:paraId="6EB08752" w14:textId="77777777" w:rsidR="00942162" w:rsidRPr="006328FA" w:rsidRDefault="006328FA" w:rsidP="006328FA">
      <w:pPr>
        <w:widowControl/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  <w:lang w:bidi="ar"/>
        </w:rPr>
      </w:pPr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>国</w:t>
      </w:r>
      <w:proofErr w:type="gramStart"/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>资中心</w:t>
      </w:r>
      <w:proofErr w:type="gramEnd"/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>联系人：李翠芬、李红梅，联系电话：87625067</w:t>
      </w:r>
    </w:p>
    <w:p w14:paraId="054452AC" w14:textId="77777777" w:rsidR="00942162" w:rsidRPr="006328FA" w:rsidRDefault="006328FA" w:rsidP="006328FA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>2、初步清查，完善资产信息，导入国资管理系统阶段（2021年4月8日--5月10日）</w:t>
      </w:r>
    </w:p>
    <w:p w14:paraId="292449F5" w14:textId="77777777" w:rsidR="00942162" w:rsidRPr="006328FA" w:rsidRDefault="006328FA" w:rsidP="006328FA">
      <w:pPr>
        <w:widowControl/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  <w:lang w:bidi="ar"/>
        </w:rPr>
      </w:pPr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>国</w:t>
      </w:r>
      <w:proofErr w:type="gramStart"/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>资中心</w:t>
      </w:r>
      <w:proofErr w:type="gramEnd"/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>将各部门资产清单电子版发放给各部门，各部门依据清单对各自所辖范围内的资产进行初步的清理、核对、查实,完善修改资产清单中使用人、使用部门、使用方向、存放地点等信息。国</w:t>
      </w:r>
      <w:proofErr w:type="gramStart"/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>资中心</w:t>
      </w:r>
      <w:proofErr w:type="gramEnd"/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>汇总、整理后导入国资管理系统。</w:t>
      </w:r>
    </w:p>
    <w:p w14:paraId="7035FBB1" w14:textId="77777777" w:rsidR="00942162" w:rsidRPr="006328FA" w:rsidRDefault="006328FA" w:rsidP="006328FA">
      <w:pPr>
        <w:widowControl/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  <w:lang w:bidi="ar"/>
        </w:rPr>
      </w:pPr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>3、国有资产管理系统培训（2021年5月15日前）</w:t>
      </w:r>
    </w:p>
    <w:p w14:paraId="62059E46" w14:textId="4F7E2EA5" w:rsidR="00942162" w:rsidRPr="006328FA" w:rsidRDefault="006328FA" w:rsidP="006328FA">
      <w:pPr>
        <w:widowControl/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  <w:lang w:bidi="ar"/>
        </w:rPr>
      </w:pPr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>启用国有资产管理系统，组织资产管理员进行国有资产管理系统培训，资产管理员要熟练掌握资产管理系统各功能模块的使用。</w:t>
      </w:r>
    </w:p>
    <w:p w14:paraId="0C95CFB4" w14:textId="77777777" w:rsidR="00942162" w:rsidRPr="006328FA" w:rsidRDefault="006328FA" w:rsidP="006328FA">
      <w:pPr>
        <w:widowControl/>
        <w:spacing w:line="360" w:lineRule="auto"/>
        <w:ind w:firstLineChars="200" w:firstLine="640"/>
        <w:rPr>
          <w:rFonts w:ascii="楷体_GB2312" w:eastAsia="楷体_GB2312" w:hAnsi="宋体" w:cs="宋体"/>
          <w:kern w:val="0"/>
          <w:sz w:val="32"/>
          <w:szCs w:val="32"/>
          <w:shd w:val="clear" w:color="auto" w:fill="FFFFFF"/>
          <w:lang w:bidi="ar"/>
        </w:rPr>
      </w:pPr>
      <w:r w:rsidRPr="006328FA">
        <w:rPr>
          <w:rFonts w:ascii="楷体_GB2312" w:eastAsia="楷体_GB2312" w:hAnsi="宋体" w:cs="宋体" w:hint="eastAsia"/>
          <w:kern w:val="0"/>
          <w:sz w:val="32"/>
          <w:szCs w:val="32"/>
          <w:shd w:val="clear" w:color="auto" w:fill="FFFFFF"/>
          <w:lang w:bidi="ar"/>
        </w:rPr>
        <w:t>（二）实施阶段（2021年5月15日--11月31日）</w:t>
      </w:r>
    </w:p>
    <w:p w14:paraId="6A4DF1EC" w14:textId="12623083" w:rsidR="00942162" w:rsidRPr="006328FA" w:rsidRDefault="006328FA" w:rsidP="006328FA">
      <w:pPr>
        <w:widowControl/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lastRenderedPageBreak/>
        <w:t>1、</w:t>
      </w:r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>清查核对阶段（2021年5月15日--9月31日）</w:t>
      </w:r>
    </w:p>
    <w:p w14:paraId="737C58CC" w14:textId="77777777" w:rsidR="006328FA" w:rsidRDefault="006328FA" w:rsidP="006328FA">
      <w:pPr>
        <w:widowControl/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  <w:lang w:bidi="ar"/>
        </w:rPr>
      </w:pPr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>对于资产管理系统内的全部资产信息逐条、逐项核对，确保资产管理系统内登记使用人、使用部门、使用方向、存放地点等信息准确无误。系统内的使用人及存放地方和实际情况不一致的，各资产管理员在系统中按实际情况进行变更，达到账物相符。</w:t>
      </w:r>
    </w:p>
    <w:p w14:paraId="782BE7D3" w14:textId="522BD2F2" w:rsidR="00942162" w:rsidRPr="006328FA" w:rsidRDefault="006328FA" w:rsidP="006328FA">
      <w:pPr>
        <w:widowControl/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>2、</w:t>
      </w:r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>粘贴资产标签阶段（2021年10月1日--10月31日）</w:t>
      </w:r>
    </w:p>
    <w:p w14:paraId="4601E160" w14:textId="77777777" w:rsidR="006328FA" w:rsidRDefault="006328FA" w:rsidP="006328FA">
      <w:pPr>
        <w:widowControl/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  <w:lang w:bidi="ar"/>
        </w:rPr>
      </w:pPr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>资产管理系统内资产信息核实无误，账物相符后，各部门到国</w:t>
      </w:r>
      <w:proofErr w:type="gramStart"/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>资中心</w:t>
      </w:r>
      <w:proofErr w:type="gramEnd"/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>打印资产标签并粘贴标签。资产标签粘贴要求统一、美观、醒目。</w:t>
      </w:r>
    </w:p>
    <w:p w14:paraId="47698BCD" w14:textId="08E9FAAC" w:rsidR="00942162" w:rsidRPr="006328FA" w:rsidRDefault="006328FA" w:rsidP="006328FA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>3、核查阶段（202</w:t>
      </w:r>
      <w:r w:rsidR="002E603C"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  <w:lang w:bidi="ar"/>
        </w:rPr>
        <w:t>1</w:t>
      </w:r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>年11月1日—11月30日）</w:t>
      </w:r>
    </w:p>
    <w:p w14:paraId="372524F2" w14:textId="77777777" w:rsidR="00942162" w:rsidRPr="006328FA" w:rsidRDefault="006328FA" w:rsidP="006328FA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>根据各部门的清查核对情况，国</w:t>
      </w:r>
      <w:proofErr w:type="gramStart"/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>资中心</w:t>
      </w:r>
      <w:proofErr w:type="gramEnd"/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>组织复查小组进行复查，重点复核资产标粘贴情况。</w:t>
      </w:r>
    </w:p>
    <w:p w14:paraId="270719DA" w14:textId="7362D746" w:rsidR="00942162" w:rsidRPr="006328FA" w:rsidRDefault="006328FA" w:rsidP="006328FA">
      <w:pPr>
        <w:widowControl/>
        <w:spacing w:line="360" w:lineRule="auto"/>
        <w:ind w:firstLineChars="200" w:firstLine="640"/>
        <w:rPr>
          <w:rFonts w:ascii="楷体_GB2312" w:eastAsia="楷体_GB2312" w:hAnsi="宋体" w:cs="宋体"/>
          <w:kern w:val="0"/>
          <w:sz w:val="32"/>
          <w:szCs w:val="32"/>
          <w:shd w:val="clear" w:color="auto" w:fill="FFFFFF"/>
          <w:lang w:bidi="ar"/>
        </w:rPr>
      </w:pPr>
      <w:r w:rsidRPr="006328FA">
        <w:rPr>
          <w:rFonts w:ascii="楷体_GB2312" w:eastAsia="楷体_GB2312" w:hAnsi="宋体" w:cs="宋体" w:hint="eastAsia"/>
          <w:kern w:val="0"/>
          <w:sz w:val="32"/>
          <w:szCs w:val="32"/>
          <w:shd w:val="clear" w:color="auto" w:fill="FFFFFF"/>
          <w:lang w:bidi="ar"/>
        </w:rPr>
        <w:t>（三）总结、整改阶段（202</w:t>
      </w:r>
      <w:r w:rsidR="002E603C">
        <w:rPr>
          <w:rFonts w:ascii="楷体_GB2312" w:eastAsia="楷体_GB2312" w:hAnsi="宋体" w:cs="宋体"/>
          <w:kern w:val="0"/>
          <w:sz w:val="32"/>
          <w:szCs w:val="32"/>
          <w:shd w:val="clear" w:color="auto" w:fill="FFFFFF"/>
          <w:lang w:bidi="ar"/>
        </w:rPr>
        <w:t>1</w:t>
      </w:r>
      <w:r w:rsidRPr="006328FA">
        <w:rPr>
          <w:rFonts w:ascii="楷体_GB2312" w:eastAsia="楷体_GB2312" w:hAnsi="宋体" w:cs="宋体" w:hint="eastAsia"/>
          <w:kern w:val="0"/>
          <w:sz w:val="32"/>
          <w:szCs w:val="32"/>
          <w:shd w:val="clear" w:color="auto" w:fill="FFFFFF"/>
          <w:lang w:bidi="ar"/>
        </w:rPr>
        <w:t>年12月1日—12月31日）</w:t>
      </w:r>
    </w:p>
    <w:p w14:paraId="5677940A" w14:textId="77777777" w:rsidR="00942162" w:rsidRPr="006328FA" w:rsidRDefault="006328FA" w:rsidP="006328FA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>针对核查出的问题限期进行整改，整改完成后再核查，并将复核结果上报给学院。通过本次清查，摸清学院资产现状及使用情况，使我校资产达到账物相符，同时以此次清查为契机，转变固定资产管理模式，建立健全学院资产管理系统，实现我院资产管理规范化、信息化。</w:t>
      </w:r>
    </w:p>
    <w:p w14:paraId="4477274A" w14:textId="77777777" w:rsidR="00942162" w:rsidRPr="006328FA" w:rsidRDefault="006328FA" w:rsidP="006328FA">
      <w:pPr>
        <w:widowControl/>
        <w:spacing w:beforeLines="50" w:before="156" w:afterLines="50" w:after="156" w:line="360" w:lineRule="auto"/>
        <w:ind w:firstLineChars="200" w:firstLine="640"/>
        <w:rPr>
          <w:rFonts w:ascii="黑体" w:eastAsia="黑体" w:hAnsi="黑体" w:cs="宋体"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6328FA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shd w:val="clear" w:color="auto" w:fill="FFFFFF"/>
          <w:lang w:bidi="ar"/>
        </w:rPr>
        <w:t>四、工作要求</w:t>
      </w:r>
    </w:p>
    <w:p w14:paraId="2A2B0BB0" w14:textId="77777777" w:rsidR="00942162" w:rsidRPr="006328FA" w:rsidRDefault="006328FA" w:rsidP="006328FA">
      <w:pPr>
        <w:widowControl/>
        <w:spacing w:line="360" w:lineRule="auto"/>
        <w:ind w:firstLineChars="200" w:firstLine="640"/>
        <w:rPr>
          <w:rFonts w:ascii="楷体_GB2312" w:eastAsia="楷体_GB2312" w:hAnsi="宋体" w:cs="宋体"/>
          <w:kern w:val="0"/>
          <w:sz w:val="32"/>
          <w:szCs w:val="32"/>
          <w:shd w:val="clear" w:color="auto" w:fill="FFFFFF"/>
          <w:lang w:bidi="ar"/>
        </w:rPr>
      </w:pPr>
      <w:r w:rsidRPr="006328FA">
        <w:rPr>
          <w:rFonts w:ascii="楷体_GB2312" w:eastAsia="楷体_GB2312" w:hAnsi="宋体" w:cs="宋体" w:hint="eastAsia"/>
          <w:kern w:val="0"/>
          <w:sz w:val="32"/>
          <w:szCs w:val="32"/>
          <w:shd w:val="clear" w:color="auto" w:fill="FFFFFF"/>
          <w:lang w:bidi="ar"/>
        </w:rPr>
        <w:t>（一）高度重视，精心组织</w:t>
      </w:r>
    </w:p>
    <w:p w14:paraId="506C358E" w14:textId="77777777" w:rsidR="00942162" w:rsidRPr="006328FA" w:rsidRDefault="006328FA" w:rsidP="006328FA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lastRenderedPageBreak/>
        <w:t>各部门一定要充分认识到此次清查工作的重要性，加强领导，精心组织，按照工作部署认真落实，确保清查工作按期保质保量完成。</w:t>
      </w:r>
    </w:p>
    <w:p w14:paraId="624F6186" w14:textId="77777777" w:rsidR="00942162" w:rsidRPr="006328FA" w:rsidRDefault="006328FA" w:rsidP="006328FA">
      <w:pPr>
        <w:widowControl/>
        <w:spacing w:line="360" w:lineRule="auto"/>
        <w:ind w:firstLineChars="200" w:firstLine="640"/>
        <w:rPr>
          <w:rFonts w:ascii="楷体_GB2312" w:eastAsia="楷体_GB2312" w:hAnsi="宋体" w:cs="宋体"/>
          <w:kern w:val="0"/>
          <w:sz w:val="32"/>
          <w:szCs w:val="32"/>
          <w:shd w:val="clear" w:color="auto" w:fill="FFFFFF"/>
          <w:lang w:bidi="ar"/>
        </w:rPr>
      </w:pPr>
      <w:r w:rsidRPr="006328FA">
        <w:rPr>
          <w:rFonts w:ascii="楷体_GB2312" w:eastAsia="楷体_GB2312" w:hAnsi="宋体" w:cs="宋体" w:hint="eastAsia"/>
          <w:kern w:val="0"/>
          <w:sz w:val="32"/>
          <w:szCs w:val="32"/>
          <w:shd w:val="clear" w:color="auto" w:fill="FFFFFF"/>
          <w:lang w:bidi="ar"/>
        </w:rPr>
        <w:t>（二）强化管理，健全制度</w:t>
      </w:r>
    </w:p>
    <w:p w14:paraId="1A5D42D3" w14:textId="77777777" w:rsidR="00942162" w:rsidRPr="006328FA" w:rsidRDefault="006328FA" w:rsidP="006328FA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328FA">
        <w:rPr>
          <w:rFonts w:ascii="仿宋_GB2312" w:eastAsia="仿宋_GB2312" w:hAnsi="宋体" w:cs="宋体" w:hint="eastAsia"/>
          <w:kern w:val="0"/>
          <w:sz w:val="32"/>
          <w:szCs w:val="32"/>
          <w:shd w:val="clear" w:color="auto" w:fill="FFFFFF"/>
          <w:lang w:bidi="ar"/>
        </w:rPr>
        <w:t>各部门要以本次清查工作为契机，加强单位内部资产管理，认真总结本次清查工作中发现的问题，健全资产管理制度，降低国有资产流失的风险，共同促进全校资产的健康发展。</w:t>
      </w:r>
    </w:p>
    <w:p w14:paraId="06D956C6" w14:textId="77777777" w:rsidR="00942162" w:rsidRPr="006328FA" w:rsidRDefault="00942162" w:rsidP="006328FA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942162" w:rsidRPr="00632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DE7C450"/>
    <w:multiLevelType w:val="singleLevel"/>
    <w:tmpl w:val="ADE7C450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0D540A56"/>
    <w:multiLevelType w:val="hybridMultilevel"/>
    <w:tmpl w:val="AC2EFD0A"/>
    <w:lvl w:ilvl="0" w:tplc="5A18BC20">
      <w:start w:val="1"/>
      <w:numFmt w:val="decimal"/>
      <w:lvlText w:val="%1、"/>
      <w:lvlJc w:val="left"/>
      <w:pPr>
        <w:ind w:left="123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8" w:hanging="420"/>
      </w:pPr>
    </w:lvl>
    <w:lvl w:ilvl="2" w:tplc="0409001B" w:tentative="1">
      <w:start w:val="1"/>
      <w:numFmt w:val="lowerRoman"/>
      <w:lvlText w:val="%3."/>
      <w:lvlJc w:val="righ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9" w:tentative="1">
      <w:start w:val="1"/>
      <w:numFmt w:val="lowerLetter"/>
      <w:lvlText w:val="%5)"/>
      <w:lvlJc w:val="left"/>
      <w:pPr>
        <w:ind w:left="2618" w:hanging="420"/>
      </w:pPr>
    </w:lvl>
    <w:lvl w:ilvl="5" w:tplc="0409001B" w:tentative="1">
      <w:start w:val="1"/>
      <w:numFmt w:val="lowerRoman"/>
      <w:lvlText w:val="%6."/>
      <w:lvlJc w:val="righ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9" w:tentative="1">
      <w:start w:val="1"/>
      <w:numFmt w:val="lowerLetter"/>
      <w:lvlText w:val="%8)"/>
      <w:lvlJc w:val="left"/>
      <w:pPr>
        <w:ind w:left="3878" w:hanging="420"/>
      </w:pPr>
    </w:lvl>
    <w:lvl w:ilvl="8" w:tplc="0409001B" w:tentative="1">
      <w:start w:val="1"/>
      <w:numFmt w:val="lowerRoman"/>
      <w:lvlText w:val="%9."/>
      <w:lvlJc w:val="right"/>
      <w:pPr>
        <w:ind w:left="429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E4722F8"/>
    <w:rsid w:val="002E603C"/>
    <w:rsid w:val="006328FA"/>
    <w:rsid w:val="00942162"/>
    <w:rsid w:val="00F166FC"/>
    <w:rsid w:val="01C4654F"/>
    <w:rsid w:val="04B865E2"/>
    <w:rsid w:val="068601C4"/>
    <w:rsid w:val="0E6A1B26"/>
    <w:rsid w:val="14683C1E"/>
    <w:rsid w:val="164942D1"/>
    <w:rsid w:val="1BE20E60"/>
    <w:rsid w:val="1BEE36D6"/>
    <w:rsid w:val="1E4722F8"/>
    <w:rsid w:val="1E672904"/>
    <w:rsid w:val="2193463A"/>
    <w:rsid w:val="226A21E6"/>
    <w:rsid w:val="246F671F"/>
    <w:rsid w:val="2A816CFA"/>
    <w:rsid w:val="2AD90FFF"/>
    <w:rsid w:val="2D3B222F"/>
    <w:rsid w:val="2D6403C1"/>
    <w:rsid w:val="324250DC"/>
    <w:rsid w:val="36412711"/>
    <w:rsid w:val="37DD4220"/>
    <w:rsid w:val="39A713EE"/>
    <w:rsid w:val="3A672A07"/>
    <w:rsid w:val="3CBB3C0C"/>
    <w:rsid w:val="3D111018"/>
    <w:rsid w:val="456E7753"/>
    <w:rsid w:val="474910EE"/>
    <w:rsid w:val="4B394AF6"/>
    <w:rsid w:val="4CC90E80"/>
    <w:rsid w:val="503656E9"/>
    <w:rsid w:val="518F0D91"/>
    <w:rsid w:val="53A00EE8"/>
    <w:rsid w:val="59B265B4"/>
    <w:rsid w:val="5BD77B9C"/>
    <w:rsid w:val="5CEF4675"/>
    <w:rsid w:val="60C44977"/>
    <w:rsid w:val="672A32E9"/>
    <w:rsid w:val="674057C2"/>
    <w:rsid w:val="68520D6A"/>
    <w:rsid w:val="69AA59A8"/>
    <w:rsid w:val="6D932F6C"/>
    <w:rsid w:val="70BF09CF"/>
    <w:rsid w:val="727B010B"/>
    <w:rsid w:val="75203E69"/>
    <w:rsid w:val="76844FE1"/>
    <w:rsid w:val="76A13704"/>
    <w:rsid w:val="7A020D1C"/>
    <w:rsid w:val="7B4B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36C42"/>
  <w15:docId w15:val="{DFD684B1-0959-4840-8086-0D9E8478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customStyle="1" w:styleId="li">
    <w:name w:val="li"/>
    <w:basedOn w:val="a"/>
    <w:pPr>
      <w:jc w:val="left"/>
    </w:pPr>
    <w:rPr>
      <w:rFonts w:cs="Times New Roman"/>
      <w:kern w:val="0"/>
    </w:rPr>
  </w:style>
  <w:style w:type="paragraph" w:styleId="a5">
    <w:name w:val="List Paragraph"/>
    <w:basedOn w:val="a"/>
    <w:uiPriority w:val="99"/>
    <w:rsid w:val="006328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21150;&#20844;&#23460;&#65292;&#30005;&#23376;&#29256;&#21457;&#33267;caigou247@163.com&#37038;&#31665;&#1229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哈哈1384045276</dc:creator>
  <cp:lastModifiedBy>Chang Bob</cp:lastModifiedBy>
  <cp:revision>3</cp:revision>
  <dcterms:created xsi:type="dcterms:W3CDTF">2021-03-07T00:27:00Z</dcterms:created>
  <dcterms:modified xsi:type="dcterms:W3CDTF">2021-04-01T02:31:00Z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E7B0BFF160F04D9C9004A331C32EC7A1</vt:lpwstr>
  </property>
</Properties>
</file>